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1"/>
        <w:tblW w:w="101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1681"/>
        <w:gridCol w:w="1134"/>
        <w:gridCol w:w="4018"/>
      </w:tblGrid>
      <w:tr w:rsidR="002B6EDF" w:rsidRPr="008808DF" w:rsidTr="006967D9">
        <w:tc>
          <w:tcPr>
            <w:tcW w:w="3355" w:type="dxa"/>
          </w:tcPr>
          <w:p w:rsidR="002B6EDF" w:rsidRPr="00261120" w:rsidRDefault="002B6EDF" w:rsidP="00261120">
            <w:pPr>
              <w:rPr>
                <w:rFonts w:cstheme="minorHAnsi"/>
                <w:spacing w:val="20"/>
                <w:sz w:val="24"/>
                <w:szCs w:val="24"/>
              </w:rPr>
            </w:pPr>
          </w:p>
        </w:tc>
        <w:tc>
          <w:tcPr>
            <w:tcW w:w="1681" w:type="dxa"/>
          </w:tcPr>
          <w:p w:rsidR="002B6EDF" w:rsidRPr="00261120" w:rsidRDefault="002B6EDF" w:rsidP="00261120">
            <w:pPr>
              <w:rPr>
                <w:rFonts w:cstheme="minorHAnsi"/>
                <w:spacing w:val="20"/>
                <w:sz w:val="24"/>
                <w:szCs w:val="24"/>
              </w:rPr>
            </w:pPr>
          </w:p>
        </w:tc>
        <w:tc>
          <w:tcPr>
            <w:tcW w:w="1134" w:type="dxa"/>
          </w:tcPr>
          <w:p w:rsidR="002B6EDF" w:rsidRPr="008808DF" w:rsidRDefault="002B6EDF" w:rsidP="00261120">
            <w:pPr>
              <w:rPr>
                <w:rFonts w:cstheme="minorHAnsi"/>
                <w:spacing w:val="20"/>
                <w:sz w:val="24"/>
                <w:szCs w:val="24"/>
              </w:rPr>
            </w:pPr>
            <w:r w:rsidRPr="008808DF">
              <w:rPr>
                <w:rFonts w:cstheme="minorHAnsi"/>
                <w:b/>
                <w:spacing w:val="20"/>
                <w:sz w:val="24"/>
                <w:szCs w:val="24"/>
              </w:rPr>
              <w:t>Oficio:</w:t>
            </w:r>
          </w:p>
        </w:tc>
        <w:tc>
          <w:tcPr>
            <w:tcW w:w="4018" w:type="dxa"/>
          </w:tcPr>
          <w:p w:rsidR="002B6EDF" w:rsidRPr="008808DF" w:rsidRDefault="002B6EDF" w:rsidP="00261120">
            <w:pPr>
              <w:rPr>
                <w:rFonts w:cstheme="minorHAnsi"/>
                <w:spacing w:val="20"/>
                <w:sz w:val="24"/>
                <w:szCs w:val="24"/>
              </w:rPr>
            </w:pPr>
            <w:r w:rsidRPr="008808DF">
              <w:rPr>
                <w:rFonts w:cstheme="minorHAnsi"/>
                <w:spacing w:val="20"/>
                <w:sz w:val="24"/>
                <w:szCs w:val="24"/>
              </w:rPr>
              <w:fldChar w:fldCharType="begin"/>
            </w:r>
            <w:r w:rsidRPr="008808DF">
              <w:rPr>
                <w:rFonts w:cstheme="minorHAnsi"/>
                <w:spacing w:val="20"/>
                <w:sz w:val="24"/>
                <w:szCs w:val="24"/>
              </w:rPr>
              <w:instrText xml:space="preserve"> MACROBUTTON  AbrirOCerrarPárrafo &lt;&lt;NÚMERO&gt;&gt;</w:instrText>
            </w:r>
            <w:r w:rsidRPr="008808DF">
              <w:rPr>
                <w:rFonts w:cstheme="minorHAnsi"/>
                <w:spacing w:val="20"/>
                <w:sz w:val="24"/>
                <w:szCs w:val="24"/>
              </w:rPr>
              <w:fldChar w:fldCharType="end"/>
            </w:r>
            <w:r w:rsidR="00C86FC9">
              <w:rPr>
                <w:rFonts w:cstheme="minorHAnsi"/>
                <w:spacing w:val="20"/>
                <w:sz w:val="24"/>
                <w:szCs w:val="24"/>
              </w:rPr>
              <w:t>/CM/JUR/2016</w:t>
            </w:r>
          </w:p>
        </w:tc>
      </w:tr>
      <w:tr w:rsidR="002B6EDF" w:rsidRPr="008808DF" w:rsidTr="006967D9">
        <w:tc>
          <w:tcPr>
            <w:tcW w:w="3355" w:type="dxa"/>
          </w:tcPr>
          <w:p w:rsidR="002B6EDF" w:rsidRPr="008808DF" w:rsidRDefault="002B6EDF" w:rsidP="00261120">
            <w:pPr>
              <w:rPr>
                <w:rFonts w:cstheme="minorHAnsi"/>
                <w:spacing w:val="20"/>
                <w:sz w:val="24"/>
                <w:szCs w:val="24"/>
              </w:rPr>
            </w:pPr>
          </w:p>
        </w:tc>
        <w:tc>
          <w:tcPr>
            <w:tcW w:w="1681" w:type="dxa"/>
          </w:tcPr>
          <w:p w:rsidR="002B6EDF" w:rsidRPr="008808DF" w:rsidRDefault="002B6EDF" w:rsidP="00261120">
            <w:pPr>
              <w:rPr>
                <w:rFonts w:cstheme="minorHAnsi"/>
                <w:spacing w:val="20"/>
                <w:sz w:val="24"/>
                <w:szCs w:val="24"/>
              </w:rPr>
            </w:pPr>
          </w:p>
        </w:tc>
        <w:tc>
          <w:tcPr>
            <w:tcW w:w="1134" w:type="dxa"/>
          </w:tcPr>
          <w:p w:rsidR="002B6EDF" w:rsidRPr="008808DF" w:rsidRDefault="002B6EDF" w:rsidP="00261120">
            <w:pPr>
              <w:rPr>
                <w:rFonts w:cstheme="minorHAnsi"/>
                <w:spacing w:val="20"/>
                <w:sz w:val="24"/>
                <w:szCs w:val="24"/>
              </w:rPr>
            </w:pPr>
            <w:r w:rsidRPr="008808DF">
              <w:rPr>
                <w:rFonts w:cstheme="minorHAnsi"/>
                <w:b/>
                <w:spacing w:val="20"/>
                <w:sz w:val="24"/>
                <w:szCs w:val="24"/>
              </w:rPr>
              <w:t>Asunto:</w:t>
            </w:r>
          </w:p>
        </w:tc>
        <w:tc>
          <w:tcPr>
            <w:tcW w:w="4018" w:type="dxa"/>
          </w:tcPr>
          <w:p w:rsidR="002B6EDF" w:rsidRPr="008808DF" w:rsidRDefault="002B6EDF" w:rsidP="00261120">
            <w:pPr>
              <w:rPr>
                <w:rFonts w:cstheme="minorHAnsi"/>
                <w:spacing w:val="20"/>
                <w:sz w:val="24"/>
                <w:szCs w:val="24"/>
              </w:rPr>
            </w:pPr>
            <w:r w:rsidRPr="008808DF">
              <w:rPr>
                <w:rFonts w:cstheme="minorHAnsi"/>
                <w:spacing w:val="20"/>
                <w:sz w:val="24"/>
                <w:szCs w:val="24"/>
              </w:rPr>
              <w:t xml:space="preserve">Se remite  Iniciativa de </w:t>
            </w:r>
            <w:r w:rsidRPr="008808DF">
              <w:rPr>
                <w:rFonts w:cstheme="minorHAnsi"/>
                <w:b/>
                <w:spacing w:val="20"/>
                <w:sz w:val="24"/>
                <w:szCs w:val="24"/>
              </w:rPr>
              <w:t xml:space="preserve">la Ley de Ingresos  </w:t>
            </w:r>
            <w:r w:rsidRPr="008808DF">
              <w:rPr>
                <w:b/>
                <w:spacing w:val="20"/>
                <w:sz w:val="24"/>
                <w:szCs w:val="24"/>
              </w:rPr>
              <w:t>Armonizada</w:t>
            </w:r>
            <w:r w:rsidR="00C86FC9">
              <w:rPr>
                <w:rFonts w:cstheme="minorHAnsi"/>
                <w:b/>
                <w:spacing w:val="20"/>
                <w:sz w:val="24"/>
                <w:szCs w:val="24"/>
              </w:rPr>
              <w:t xml:space="preserve"> del ejercicio fiscal 2017</w:t>
            </w:r>
          </w:p>
        </w:tc>
      </w:tr>
      <w:tr w:rsidR="002B6EDF" w:rsidRPr="008808DF" w:rsidTr="006967D9">
        <w:tc>
          <w:tcPr>
            <w:tcW w:w="3355" w:type="dxa"/>
          </w:tcPr>
          <w:p w:rsidR="002B6EDF" w:rsidRPr="008808DF" w:rsidRDefault="002B6EDF" w:rsidP="00261120">
            <w:pPr>
              <w:rPr>
                <w:rFonts w:cstheme="minorHAnsi"/>
                <w:spacing w:val="20"/>
                <w:sz w:val="24"/>
                <w:szCs w:val="24"/>
              </w:rPr>
            </w:pPr>
          </w:p>
        </w:tc>
        <w:tc>
          <w:tcPr>
            <w:tcW w:w="1681" w:type="dxa"/>
          </w:tcPr>
          <w:p w:rsidR="002B6EDF" w:rsidRPr="008808DF" w:rsidRDefault="002B6EDF" w:rsidP="00261120">
            <w:pPr>
              <w:rPr>
                <w:rFonts w:cstheme="minorHAnsi"/>
                <w:spacing w:val="20"/>
                <w:sz w:val="24"/>
                <w:szCs w:val="24"/>
              </w:rPr>
            </w:pPr>
          </w:p>
        </w:tc>
        <w:tc>
          <w:tcPr>
            <w:tcW w:w="1134" w:type="dxa"/>
          </w:tcPr>
          <w:p w:rsidR="002B6EDF" w:rsidRPr="008808DF" w:rsidRDefault="002B6EDF" w:rsidP="00261120">
            <w:pPr>
              <w:rPr>
                <w:rFonts w:cstheme="minorHAnsi"/>
                <w:spacing w:val="20"/>
                <w:sz w:val="24"/>
                <w:szCs w:val="24"/>
              </w:rPr>
            </w:pPr>
          </w:p>
        </w:tc>
        <w:tc>
          <w:tcPr>
            <w:tcW w:w="4018" w:type="dxa"/>
          </w:tcPr>
          <w:p w:rsidR="002B6EDF" w:rsidRPr="008808DF" w:rsidRDefault="002B6EDF" w:rsidP="00261120">
            <w:pPr>
              <w:rPr>
                <w:rFonts w:cstheme="minorHAnsi"/>
                <w:spacing w:val="20"/>
                <w:sz w:val="24"/>
                <w:szCs w:val="24"/>
              </w:rPr>
            </w:pPr>
          </w:p>
        </w:tc>
      </w:tr>
      <w:tr w:rsidR="002B6EDF" w:rsidRPr="008808DF" w:rsidTr="006967D9">
        <w:tc>
          <w:tcPr>
            <w:tcW w:w="10188" w:type="dxa"/>
            <w:gridSpan w:val="4"/>
          </w:tcPr>
          <w:p w:rsidR="002B6EDF" w:rsidRPr="008808DF" w:rsidRDefault="00FD573A" w:rsidP="00C86FC9">
            <w:pPr>
              <w:jc w:val="right"/>
              <w:rPr>
                <w:rFonts w:cstheme="minorHAnsi"/>
                <w:spacing w:val="20"/>
                <w:sz w:val="24"/>
                <w:szCs w:val="24"/>
              </w:rPr>
            </w:pPr>
            <w:r w:rsidRPr="008808DF">
              <w:rPr>
                <w:rFonts w:cstheme="minorHAnsi"/>
                <w:spacing w:val="20"/>
                <w:sz w:val="24"/>
                <w:szCs w:val="24"/>
              </w:rPr>
              <w:t>San Fco. De Campeche, Camp</w:t>
            </w:r>
            <w:r w:rsidR="002B6EDF" w:rsidRPr="008808DF">
              <w:rPr>
                <w:rFonts w:cstheme="minorHAnsi"/>
                <w:spacing w:val="20"/>
                <w:sz w:val="24"/>
                <w:szCs w:val="24"/>
              </w:rPr>
              <w:t xml:space="preserve">, a </w:t>
            </w:r>
            <w:r w:rsidR="00F82804">
              <w:rPr>
                <w:rFonts w:cstheme="minorHAnsi"/>
                <w:spacing w:val="20"/>
                <w:sz w:val="24"/>
                <w:szCs w:val="24"/>
              </w:rPr>
              <w:t>15</w:t>
            </w:r>
            <w:r w:rsidR="00C86FC9">
              <w:rPr>
                <w:rFonts w:cstheme="minorHAnsi"/>
                <w:spacing w:val="20"/>
                <w:sz w:val="24"/>
                <w:szCs w:val="24"/>
              </w:rPr>
              <w:t xml:space="preserve"> de Noviembre del 2016</w:t>
            </w:r>
          </w:p>
        </w:tc>
      </w:tr>
    </w:tbl>
    <w:p w:rsidR="002B6EDF" w:rsidRPr="008808DF" w:rsidRDefault="002B6EDF" w:rsidP="00261120">
      <w:pPr>
        <w:pStyle w:val="Sinespaciado"/>
        <w:jc w:val="both"/>
        <w:rPr>
          <w:rFonts w:cstheme="minorHAnsi"/>
          <w:spacing w:val="20"/>
          <w:sz w:val="24"/>
          <w:szCs w:val="24"/>
        </w:rPr>
      </w:pPr>
    </w:p>
    <w:p w:rsidR="00082ED7" w:rsidRPr="008808DF" w:rsidRDefault="00082ED7" w:rsidP="00261120">
      <w:pPr>
        <w:pStyle w:val="Sinespaciado"/>
        <w:jc w:val="both"/>
        <w:rPr>
          <w:rFonts w:cstheme="minorHAnsi"/>
          <w:b/>
          <w:spacing w:val="20"/>
          <w:sz w:val="24"/>
          <w:szCs w:val="24"/>
        </w:rPr>
      </w:pPr>
      <w:r w:rsidRPr="008808DF">
        <w:rPr>
          <w:rFonts w:cstheme="minorHAnsi"/>
          <w:b/>
          <w:spacing w:val="20"/>
          <w:sz w:val="24"/>
          <w:szCs w:val="24"/>
        </w:rPr>
        <w:t xml:space="preserve">Ing. Edgar Hernández </w:t>
      </w:r>
      <w:proofErr w:type="spellStart"/>
      <w:r w:rsidRPr="008808DF">
        <w:rPr>
          <w:rFonts w:cstheme="minorHAnsi"/>
          <w:b/>
          <w:spacing w:val="20"/>
          <w:sz w:val="24"/>
          <w:szCs w:val="24"/>
        </w:rPr>
        <w:t>Hernández</w:t>
      </w:r>
      <w:proofErr w:type="spellEnd"/>
    </w:p>
    <w:p w:rsidR="00082ED7" w:rsidRPr="008808DF" w:rsidRDefault="00082ED7" w:rsidP="00261120">
      <w:pPr>
        <w:pStyle w:val="Sinespaciado"/>
        <w:jc w:val="both"/>
        <w:rPr>
          <w:rFonts w:cstheme="minorHAnsi"/>
          <w:b/>
          <w:spacing w:val="20"/>
          <w:sz w:val="24"/>
          <w:szCs w:val="24"/>
        </w:rPr>
      </w:pPr>
      <w:r w:rsidRPr="008808DF">
        <w:rPr>
          <w:rFonts w:cstheme="minorHAnsi"/>
          <w:b/>
          <w:spacing w:val="20"/>
          <w:sz w:val="24"/>
          <w:szCs w:val="24"/>
        </w:rPr>
        <w:t>Presi</w:t>
      </w:r>
      <w:r w:rsidR="00032A14" w:rsidRPr="008808DF">
        <w:rPr>
          <w:rFonts w:cstheme="minorHAnsi"/>
          <w:b/>
          <w:spacing w:val="20"/>
          <w:sz w:val="24"/>
          <w:szCs w:val="24"/>
        </w:rPr>
        <w:t>d</w:t>
      </w:r>
      <w:r w:rsidRPr="008808DF">
        <w:rPr>
          <w:rFonts w:cstheme="minorHAnsi"/>
          <w:b/>
          <w:spacing w:val="20"/>
          <w:sz w:val="24"/>
          <w:szCs w:val="24"/>
        </w:rPr>
        <w:t xml:space="preserve">ente de la Junta Directiva </w:t>
      </w:r>
    </w:p>
    <w:p w:rsidR="00082ED7" w:rsidRPr="008808DF" w:rsidRDefault="004500AC" w:rsidP="00261120">
      <w:pPr>
        <w:pStyle w:val="Sinespaciado"/>
        <w:jc w:val="both"/>
        <w:rPr>
          <w:rFonts w:cstheme="minorHAnsi"/>
          <w:b/>
          <w:spacing w:val="20"/>
          <w:sz w:val="24"/>
          <w:szCs w:val="24"/>
        </w:rPr>
      </w:pPr>
      <w:proofErr w:type="gramStart"/>
      <w:r>
        <w:rPr>
          <w:rFonts w:cstheme="minorHAnsi"/>
          <w:b/>
          <w:spacing w:val="20"/>
          <w:sz w:val="24"/>
          <w:szCs w:val="24"/>
        </w:rPr>
        <w:t>de</w:t>
      </w:r>
      <w:proofErr w:type="gramEnd"/>
      <w:r>
        <w:rPr>
          <w:rFonts w:cstheme="minorHAnsi"/>
          <w:b/>
          <w:spacing w:val="20"/>
          <w:sz w:val="24"/>
          <w:szCs w:val="24"/>
        </w:rPr>
        <w:t xml:space="preserve"> </w:t>
      </w:r>
      <w:r w:rsidR="00082ED7" w:rsidRPr="008808DF">
        <w:rPr>
          <w:rFonts w:cstheme="minorHAnsi"/>
          <w:b/>
          <w:spacing w:val="20"/>
          <w:sz w:val="24"/>
          <w:szCs w:val="24"/>
        </w:rPr>
        <w:t xml:space="preserve">Gobierno del Sistema Municipal </w:t>
      </w:r>
    </w:p>
    <w:p w:rsidR="002B6EDF" w:rsidRPr="008808DF" w:rsidRDefault="00082ED7" w:rsidP="00261120">
      <w:pPr>
        <w:pStyle w:val="Sinespaciado"/>
        <w:jc w:val="both"/>
        <w:rPr>
          <w:rFonts w:cstheme="minorHAnsi"/>
          <w:b/>
          <w:spacing w:val="20"/>
          <w:sz w:val="24"/>
          <w:szCs w:val="24"/>
        </w:rPr>
      </w:pPr>
      <w:proofErr w:type="gramStart"/>
      <w:r w:rsidRPr="008808DF">
        <w:rPr>
          <w:rFonts w:cstheme="minorHAnsi"/>
          <w:b/>
          <w:spacing w:val="20"/>
          <w:sz w:val="24"/>
          <w:szCs w:val="24"/>
        </w:rPr>
        <w:t>para</w:t>
      </w:r>
      <w:proofErr w:type="gramEnd"/>
      <w:r w:rsidRPr="008808DF">
        <w:rPr>
          <w:rFonts w:cstheme="minorHAnsi"/>
          <w:b/>
          <w:spacing w:val="20"/>
          <w:sz w:val="24"/>
          <w:szCs w:val="24"/>
        </w:rPr>
        <w:t xml:space="preserve"> el Desarrollo </w:t>
      </w:r>
      <w:r w:rsidR="00417C0F">
        <w:rPr>
          <w:rFonts w:cstheme="minorHAnsi"/>
          <w:b/>
          <w:spacing w:val="20"/>
          <w:sz w:val="24"/>
          <w:szCs w:val="24"/>
        </w:rPr>
        <w:t xml:space="preserve">Integral </w:t>
      </w:r>
      <w:r w:rsidRPr="008808DF">
        <w:rPr>
          <w:rFonts w:cstheme="minorHAnsi"/>
          <w:b/>
          <w:spacing w:val="20"/>
          <w:sz w:val="24"/>
          <w:szCs w:val="24"/>
        </w:rPr>
        <w:t xml:space="preserve"> de  la  Familia </w:t>
      </w:r>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t>PRESENTE</w:t>
      </w:r>
    </w:p>
    <w:p w:rsidR="002B6EDF" w:rsidRPr="008808DF" w:rsidRDefault="002B6EDF" w:rsidP="00261120">
      <w:pPr>
        <w:pStyle w:val="Sinespaciado"/>
        <w:jc w:val="both"/>
        <w:rPr>
          <w:rFonts w:cstheme="minorHAnsi"/>
          <w:b/>
          <w:spacing w:val="20"/>
          <w:sz w:val="24"/>
          <w:szCs w:val="24"/>
        </w:rPr>
      </w:pPr>
    </w:p>
    <w:p w:rsidR="002B6EDF" w:rsidRPr="008808DF" w:rsidRDefault="002B6EDF" w:rsidP="00261120">
      <w:pPr>
        <w:pStyle w:val="Default"/>
        <w:jc w:val="both"/>
        <w:rPr>
          <w:rFonts w:asciiTheme="minorHAnsi" w:hAnsiTheme="minorHAnsi" w:cstheme="minorHAnsi"/>
          <w:spacing w:val="20"/>
        </w:rPr>
      </w:pPr>
      <w:r w:rsidRPr="008808DF">
        <w:rPr>
          <w:rFonts w:asciiTheme="minorHAnsi" w:hAnsiTheme="minorHAnsi" w:cstheme="minorHAnsi"/>
          <w:spacing w:val="20"/>
        </w:rPr>
        <w:t xml:space="preserve">El presente proyecto de Iniciativa de  la Ley de Ingresos del </w:t>
      </w:r>
      <w:r w:rsidRPr="008808DF">
        <w:rPr>
          <w:rFonts w:asciiTheme="minorHAnsi" w:hAnsiTheme="minorHAnsi" w:cstheme="minorHAnsi"/>
          <w:b/>
          <w:spacing w:val="20"/>
        </w:rPr>
        <w:t>“</w:t>
      </w:r>
      <w:r w:rsidR="00E43438" w:rsidRPr="008808DF">
        <w:rPr>
          <w:rFonts w:asciiTheme="minorHAnsi" w:hAnsiTheme="minorHAnsi" w:cs="Cambria"/>
          <w:b/>
          <w:spacing w:val="20"/>
        </w:rPr>
        <w:t>Sistema para el Desarrollo Integral de la Familia”</w:t>
      </w:r>
      <w:r w:rsidR="00E43438" w:rsidRPr="008808DF">
        <w:rPr>
          <w:rFonts w:asciiTheme="minorHAnsi" w:hAnsiTheme="minorHAnsi" w:cs="Cambria"/>
          <w:spacing w:val="20"/>
        </w:rPr>
        <w:t xml:space="preserve">  (Sistema DIF – Campeche)</w:t>
      </w:r>
      <w:r w:rsidR="007F5A45" w:rsidRPr="008808DF">
        <w:rPr>
          <w:rFonts w:asciiTheme="minorHAnsi" w:hAnsiTheme="minorHAnsi" w:cs="Cambria"/>
          <w:spacing w:val="20"/>
        </w:rPr>
        <w:t xml:space="preserve">,  </w:t>
      </w:r>
      <w:r w:rsidR="00C86FC9">
        <w:rPr>
          <w:rFonts w:asciiTheme="minorHAnsi" w:hAnsiTheme="minorHAnsi" w:cstheme="minorHAnsi"/>
          <w:b/>
          <w:spacing w:val="20"/>
        </w:rPr>
        <w:t>para  el  ejercicio fiscal 2017</w:t>
      </w:r>
      <w:r w:rsidRPr="008808DF">
        <w:rPr>
          <w:rFonts w:asciiTheme="minorHAnsi" w:hAnsiTheme="minorHAnsi" w:cstheme="minorHAnsi"/>
          <w:b/>
          <w:spacing w:val="20"/>
        </w:rPr>
        <w:t xml:space="preserve">, </w:t>
      </w:r>
      <w:r w:rsidR="004500AC">
        <w:rPr>
          <w:rFonts w:asciiTheme="minorHAnsi" w:hAnsiTheme="minorHAnsi" w:cstheme="minorHAnsi"/>
          <w:spacing w:val="20"/>
        </w:rPr>
        <w:t>está integrado por ocho</w:t>
      </w:r>
      <w:r w:rsidRPr="008808DF">
        <w:rPr>
          <w:rFonts w:asciiTheme="minorHAnsi" w:hAnsiTheme="minorHAnsi" w:cstheme="minorHAnsi"/>
          <w:spacing w:val="20"/>
        </w:rPr>
        <w:t xml:space="preserve"> artículos de  la siguiente manera: </w:t>
      </w:r>
    </w:p>
    <w:p w:rsidR="002B6EDF" w:rsidRPr="008808DF" w:rsidRDefault="002B6EDF" w:rsidP="00261120">
      <w:pPr>
        <w:pStyle w:val="Sinespaciado"/>
        <w:jc w:val="both"/>
        <w:rPr>
          <w:rFonts w:cstheme="minorHAnsi"/>
          <w:spacing w:val="20"/>
          <w:sz w:val="24"/>
          <w:szCs w:val="24"/>
        </w:rPr>
      </w:pPr>
      <w:r w:rsidRPr="008808DF">
        <w:rPr>
          <w:rFonts w:cstheme="minorHAnsi"/>
          <w:spacing w:val="20"/>
          <w:sz w:val="24"/>
          <w:szCs w:val="24"/>
        </w:rPr>
        <w:t xml:space="preserve"> </w:t>
      </w:r>
    </w:p>
    <w:tbl>
      <w:tblPr>
        <w:tblW w:w="7860" w:type="dxa"/>
        <w:jc w:val="center"/>
        <w:tblInd w:w="53" w:type="dxa"/>
        <w:tblCellMar>
          <w:left w:w="70" w:type="dxa"/>
          <w:right w:w="70" w:type="dxa"/>
        </w:tblCellMar>
        <w:tblLook w:val="04A0" w:firstRow="1" w:lastRow="0" w:firstColumn="1" w:lastColumn="0" w:noHBand="0" w:noVBand="1"/>
      </w:tblPr>
      <w:tblGrid>
        <w:gridCol w:w="1311"/>
        <w:gridCol w:w="6660"/>
      </w:tblGrid>
      <w:tr w:rsidR="002B6EDF" w:rsidRPr="008808DF" w:rsidTr="006967D9">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NO. DEL ARTÍCULO</w:t>
            </w:r>
          </w:p>
        </w:tc>
        <w:tc>
          <w:tcPr>
            <w:tcW w:w="6660" w:type="dxa"/>
            <w:tcBorders>
              <w:top w:val="single" w:sz="4" w:space="0" w:color="auto"/>
              <w:left w:val="nil"/>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CONCEPTO</w:t>
            </w:r>
          </w:p>
        </w:tc>
      </w:tr>
      <w:tr w:rsidR="002B6EDF" w:rsidRPr="008808DF" w:rsidTr="006967D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1</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Antecedentes</w:t>
            </w:r>
          </w:p>
        </w:tc>
      </w:tr>
      <w:tr w:rsidR="002B6EDF" w:rsidRPr="008808DF" w:rsidTr="006967D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2</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Objeto</w:t>
            </w:r>
          </w:p>
        </w:tc>
      </w:tr>
      <w:tr w:rsidR="002B6EDF" w:rsidRPr="008808DF" w:rsidTr="006967D9">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3</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Fuentes de Ingresos</w:t>
            </w:r>
          </w:p>
        </w:tc>
      </w:tr>
      <w:tr w:rsidR="002B6EDF" w:rsidRPr="008808DF" w:rsidTr="006967D9">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4</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Concepto de Ingresos</w:t>
            </w:r>
          </w:p>
        </w:tc>
      </w:tr>
      <w:tr w:rsidR="002B6EDF" w:rsidRPr="008808DF" w:rsidTr="006967D9">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5</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9B250F" w:rsidP="00261120">
            <w:pPr>
              <w:spacing w:after="0" w:line="240" w:lineRule="auto"/>
              <w:jc w:val="both"/>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Obligatoriedad de difusión en páginas electrónicas de internet</w:t>
            </w:r>
          </w:p>
        </w:tc>
      </w:tr>
      <w:tr w:rsidR="002B6EDF" w:rsidRPr="008808DF" w:rsidTr="006967D9">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6</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9B250F"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Acciones, Estrategias, Compromisos y Proyectos</w:t>
            </w:r>
          </w:p>
        </w:tc>
      </w:tr>
      <w:tr w:rsidR="002B6EDF" w:rsidRPr="008808DF" w:rsidTr="006967D9">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7</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9B250F" w:rsidP="00261120">
            <w:pPr>
              <w:spacing w:after="0" w:line="240" w:lineRule="auto"/>
              <w:jc w:val="both"/>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Clasificador por Rubros de Ingresos</w:t>
            </w:r>
          </w:p>
        </w:tc>
      </w:tr>
      <w:tr w:rsidR="002B6EDF" w:rsidRPr="008808DF" w:rsidTr="006967D9">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B6EDF" w:rsidRPr="008808DF" w:rsidRDefault="002B6EDF" w:rsidP="00261120">
            <w:pPr>
              <w:spacing w:after="0" w:line="240" w:lineRule="auto"/>
              <w:jc w:val="center"/>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8</w:t>
            </w:r>
          </w:p>
        </w:tc>
        <w:tc>
          <w:tcPr>
            <w:tcW w:w="6660" w:type="dxa"/>
            <w:tcBorders>
              <w:top w:val="nil"/>
              <w:left w:val="nil"/>
              <w:bottom w:val="single" w:sz="4" w:space="0" w:color="auto"/>
              <w:right w:val="single" w:sz="4" w:space="0" w:color="auto"/>
            </w:tcBorders>
            <w:shd w:val="clear" w:color="auto" w:fill="auto"/>
            <w:noWrap/>
            <w:vAlign w:val="center"/>
            <w:hideMark/>
          </w:tcPr>
          <w:p w:rsidR="002B6EDF" w:rsidRPr="008808DF" w:rsidRDefault="009B250F" w:rsidP="00261120">
            <w:pPr>
              <w:spacing w:after="0" w:line="240" w:lineRule="auto"/>
              <w:jc w:val="both"/>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Concentración de los ingresos</w:t>
            </w:r>
          </w:p>
        </w:tc>
      </w:tr>
    </w:tbl>
    <w:p w:rsidR="002B6EDF" w:rsidRPr="008808DF" w:rsidRDefault="002B6EDF" w:rsidP="00261120">
      <w:pPr>
        <w:pStyle w:val="Sinespaciado"/>
        <w:jc w:val="both"/>
        <w:rPr>
          <w:rFonts w:cstheme="minorHAnsi"/>
          <w:b/>
          <w:spacing w:val="20"/>
          <w:sz w:val="24"/>
          <w:szCs w:val="24"/>
        </w:rPr>
      </w:pPr>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t xml:space="preserve">ARTÍCULO PRIMERO.- </w:t>
      </w:r>
      <w:r w:rsidR="00B83F02" w:rsidRPr="008808DF">
        <w:rPr>
          <w:rFonts w:cstheme="minorHAnsi"/>
          <w:b/>
          <w:spacing w:val="20"/>
          <w:sz w:val="24"/>
          <w:szCs w:val="24"/>
        </w:rPr>
        <w:t>ANTECEDENTES</w:t>
      </w:r>
      <w:r w:rsidRPr="008808DF">
        <w:rPr>
          <w:rFonts w:cstheme="minorHAnsi"/>
          <w:b/>
          <w:spacing w:val="20"/>
          <w:sz w:val="24"/>
          <w:szCs w:val="24"/>
        </w:rPr>
        <w:t>:</w:t>
      </w:r>
    </w:p>
    <w:p w:rsidR="002B6EDF" w:rsidRPr="008808DF" w:rsidRDefault="002B6EDF" w:rsidP="00261120">
      <w:pPr>
        <w:pStyle w:val="Sinespaciado"/>
        <w:jc w:val="both"/>
        <w:rPr>
          <w:rFonts w:cstheme="minorHAnsi"/>
          <w:spacing w:val="20"/>
          <w:sz w:val="24"/>
          <w:szCs w:val="24"/>
        </w:rPr>
      </w:pPr>
    </w:p>
    <w:p w:rsidR="007D4F03" w:rsidRPr="008808DF" w:rsidRDefault="002B6EDF" w:rsidP="007D4F03">
      <w:pPr>
        <w:pStyle w:val="Encabezado"/>
        <w:tabs>
          <w:tab w:val="clear" w:pos="4419"/>
          <w:tab w:val="clear" w:pos="8838"/>
        </w:tabs>
        <w:jc w:val="both"/>
        <w:rPr>
          <w:rFonts w:eastAsia="Calibri" w:cs="Times New Roman"/>
          <w:spacing w:val="20"/>
          <w:sz w:val="24"/>
          <w:szCs w:val="24"/>
        </w:rPr>
      </w:pPr>
      <w:r w:rsidRPr="008808DF">
        <w:rPr>
          <w:rFonts w:eastAsia="Calibri" w:cs="Times New Roman"/>
          <w:spacing w:val="20"/>
          <w:sz w:val="24"/>
          <w:szCs w:val="24"/>
        </w:rPr>
        <w:t xml:space="preserve">Con  fundamento  en  </w:t>
      </w:r>
      <w:r w:rsidR="00D11799" w:rsidRPr="008808DF">
        <w:rPr>
          <w:rFonts w:eastAsia="Calibri" w:cs="Times New Roman"/>
          <w:spacing w:val="20"/>
          <w:sz w:val="24"/>
          <w:szCs w:val="24"/>
        </w:rPr>
        <w:t>los</w:t>
      </w:r>
      <w:r w:rsidRPr="008808DF">
        <w:rPr>
          <w:rFonts w:eastAsia="Calibri" w:cs="Times New Roman"/>
          <w:spacing w:val="20"/>
          <w:sz w:val="24"/>
          <w:szCs w:val="24"/>
        </w:rPr>
        <w:t xml:space="preserve">  </w:t>
      </w:r>
      <w:r w:rsidR="006967D9" w:rsidRPr="008808DF">
        <w:rPr>
          <w:rFonts w:eastAsia="Calibri" w:cs="Times New Roman"/>
          <w:b/>
          <w:spacing w:val="20"/>
          <w:sz w:val="24"/>
          <w:szCs w:val="24"/>
        </w:rPr>
        <w:t>artículo</w:t>
      </w:r>
      <w:r w:rsidR="0059659D" w:rsidRPr="008808DF">
        <w:rPr>
          <w:rFonts w:eastAsia="Calibri" w:cs="Times New Roman"/>
          <w:b/>
          <w:spacing w:val="20"/>
          <w:sz w:val="24"/>
          <w:szCs w:val="24"/>
        </w:rPr>
        <w:t xml:space="preserve">s  53  fracción VII  de  la  Ley  </w:t>
      </w:r>
      <w:r w:rsidR="0059659D" w:rsidRPr="008808DF">
        <w:rPr>
          <w:spacing w:val="20"/>
          <w:sz w:val="24"/>
          <w:szCs w:val="24"/>
        </w:rPr>
        <w:t xml:space="preserve"> </w:t>
      </w:r>
      <w:r w:rsidR="0059659D" w:rsidRPr="008808DF">
        <w:rPr>
          <w:b/>
          <w:spacing w:val="20"/>
          <w:sz w:val="24"/>
          <w:szCs w:val="24"/>
        </w:rPr>
        <w:t>“</w:t>
      </w:r>
      <w:r w:rsidR="00770464" w:rsidRPr="008808DF">
        <w:rPr>
          <w:b/>
          <w:spacing w:val="20"/>
          <w:sz w:val="24"/>
          <w:szCs w:val="24"/>
        </w:rPr>
        <w:t>Ley de Asistencia Social para el Estado de Campeche</w:t>
      </w:r>
      <w:r w:rsidR="001E6E83" w:rsidRPr="008808DF">
        <w:rPr>
          <w:b/>
          <w:spacing w:val="20"/>
          <w:sz w:val="24"/>
          <w:szCs w:val="24"/>
        </w:rPr>
        <w:t xml:space="preserve">” </w:t>
      </w:r>
      <w:r w:rsidR="0059659D" w:rsidRPr="008808DF">
        <w:rPr>
          <w:spacing w:val="20"/>
          <w:sz w:val="24"/>
          <w:szCs w:val="24"/>
        </w:rPr>
        <w:t xml:space="preserve"> </w:t>
      </w:r>
      <w:r w:rsidR="001E6E83" w:rsidRPr="00487438">
        <w:rPr>
          <w:spacing w:val="20"/>
          <w:sz w:val="24"/>
          <w:szCs w:val="24"/>
        </w:rPr>
        <w:t xml:space="preserve">y  </w:t>
      </w:r>
      <w:r w:rsidR="006967D9" w:rsidRPr="00487438">
        <w:rPr>
          <w:spacing w:val="20"/>
          <w:sz w:val="24"/>
          <w:szCs w:val="24"/>
        </w:rPr>
        <w:t xml:space="preserve"> </w:t>
      </w:r>
      <w:r w:rsidR="00487438" w:rsidRPr="00487438">
        <w:rPr>
          <w:b/>
          <w:spacing w:val="20"/>
          <w:sz w:val="24"/>
          <w:szCs w:val="24"/>
        </w:rPr>
        <w:t>16 fracción IX</w:t>
      </w:r>
      <w:r w:rsidR="0059659D" w:rsidRPr="00487438">
        <w:rPr>
          <w:spacing w:val="20"/>
          <w:sz w:val="24"/>
          <w:szCs w:val="24"/>
        </w:rPr>
        <w:t xml:space="preserve">  </w:t>
      </w:r>
      <w:r w:rsidR="0059659D" w:rsidRPr="00487438">
        <w:rPr>
          <w:b/>
          <w:spacing w:val="20"/>
          <w:sz w:val="24"/>
          <w:szCs w:val="24"/>
        </w:rPr>
        <w:t>de</w:t>
      </w:r>
      <w:r w:rsidR="001E6E83" w:rsidRPr="00487438">
        <w:rPr>
          <w:b/>
          <w:spacing w:val="20"/>
          <w:sz w:val="24"/>
          <w:szCs w:val="24"/>
        </w:rPr>
        <w:t>l   “</w:t>
      </w:r>
      <w:r w:rsidR="00770464" w:rsidRPr="00487438">
        <w:rPr>
          <w:b/>
          <w:spacing w:val="20"/>
          <w:sz w:val="24"/>
          <w:szCs w:val="24"/>
        </w:rPr>
        <w:t>Reglamento Interior del Sistema para el Desarrollo Integral de la Familia en el Municipio de Campeche</w:t>
      </w:r>
      <w:r w:rsidR="001E6E83" w:rsidRPr="00487438">
        <w:rPr>
          <w:b/>
          <w:spacing w:val="20"/>
          <w:sz w:val="24"/>
          <w:szCs w:val="24"/>
        </w:rPr>
        <w:t>”</w:t>
      </w:r>
      <w:r w:rsidR="00770464" w:rsidRPr="008808DF">
        <w:rPr>
          <w:b/>
          <w:spacing w:val="20"/>
          <w:sz w:val="24"/>
          <w:szCs w:val="24"/>
        </w:rPr>
        <w:t xml:space="preserve"> </w:t>
      </w:r>
      <w:r w:rsidRPr="008808DF">
        <w:rPr>
          <w:rFonts w:eastAsia="Calibri" w:cs="Times New Roman"/>
          <w:spacing w:val="20"/>
          <w:sz w:val="24"/>
          <w:szCs w:val="24"/>
        </w:rPr>
        <w:t>la cual señala que</w:t>
      </w:r>
      <w:r w:rsidR="006967D9" w:rsidRPr="008808DF">
        <w:rPr>
          <w:rFonts w:eastAsia="Calibri" w:cs="Times New Roman"/>
          <w:spacing w:val="20"/>
          <w:sz w:val="24"/>
          <w:szCs w:val="24"/>
        </w:rPr>
        <w:t xml:space="preserve"> </w:t>
      </w:r>
      <w:r w:rsidR="00417C0F">
        <w:rPr>
          <w:spacing w:val="20"/>
          <w:sz w:val="24"/>
          <w:szCs w:val="24"/>
        </w:rPr>
        <w:t>l</w:t>
      </w:r>
      <w:r w:rsidR="006967D9" w:rsidRPr="008808DF">
        <w:rPr>
          <w:spacing w:val="20"/>
          <w:sz w:val="24"/>
          <w:szCs w:val="24"/>
        </w:rPr>
        <w:t>as Entidades Federativas y los Municipios podrán suscribir entre sí acuerdos de coordinación y colaboración en materia de asistencia social, para ejercer sus atribuciones a través de las ins</w:t>
      </w:r>
      <w:r w:rsidR="007D4F03" w:rsidRPr="008808DF">
        <w:rPr>
          <w:spacing w:val="20"/>
          <w:sz w:val="24"/>
          <w:szCs w:val="24"/>
        </w:rPr>
        <w:t xml:space="preserve">tancias que al efecto convengan; </w:t>
      </w:r>
      <w:r w:rsidR="007D4F03" w:rsidRPr="008808DF">
        <w:rPr>
          <w:rFonts w:eastAsia="Calibri" w:cs="Times New Roman"/>
          <w:spacing w:val="20"/>
          <w:sz w:val="24"/>
          <w:szCs w:val="24"/>
        </w:rPr>
        <w:t xml:space="preserve">en  sesión  ordinaria  de  </w:t>
      </w:r>
      <w:r w:rsidR="007D4F03" w:rsidRPr="008808DF">
        <w:rPr>
          <w:rFonts w:eastAsia="Calibri" w:cs="Times New Roman"/>
          <w:b/>
          <w:spacing w:val="20"/>
          <w:sz w:val="24"/>
          <w:szCs w:val="24"/>
        </w:rPr>
        <w:t xml:space="preserve">Cabildo  tomado  en  la  Sesión  Ordinaria  de  fecha  3  de  </w:t>
      </w:r>
      <w:r w:rsidR="007D4F03" w:rsidRPr="008808DF">
        <w:rPr>
          <w:rFonts w:eastAsia="Calibri" w:cs="Times New Roman"/>
          <w:b/>
          <w:spacing w:val="20"/>
          <w:sz w:val="24"/>
          <w:szCs w:val="24"/>
        </w:rPr>
        <w:lastRenderedPageBreak/>
        <w:t xml:space="preserve">Febrero  de  1993 (Publicado  en  el  Periódico  Oficial  con  fecha  8  de  Febrero  de  1993), </w:t>
      </w:r>
      <w:r w:rsidR="007D4F03" w:rsidRPr="008808DF">
        <w:rPr>
          <w:rFonts w:eastAsia="Calibri" w:cs="Times New Roman"/>
          <w:spacing w:val="20"/>
          <w:sz w:val="24"/>
          <w:szCs w:val="24"/>
        </w:rPr>
        <w:t xml:space="preserve">quedó formalmente constituido  el </w:t>
      </w:r>
      <w:r w:rsidR="007D4F03" w:rsidRPr="008808DF">
        <w:rPr>
          <w:rFonts w:eastAsia="Calibri" w:cs="Times New Roman"/>
          <w:b/>
          <w:spacing w:val="20"/>
          <w:sz w:val="24"/>
          <w:szCs w:val="24"/>
        </w:rPr>
        <w:t>“Sistema Municipal Para el Desarrollo Integral de la Familia”</w:t>
      </w:r>
      <w:r w:rsidR="007D4F03" w:rsidRPr="008808DF">
        <w:rPr>
          <w:rFonts w:eastAsia="Calibri" w:cs="Times New Roman"/>
          <w:spacing w:val="20"/>
          <w:sz w:val="24"/>
          <w:szCs w:val="24"/>
        </w:rPr>
        <w:t xml:space="preserve"> en  cumplimiento a  los  artículos  </w:t>
      </w:r>
      <w:r w:rsidR="007D4F03" w:rsidRPr="008808DF">
        <w:rPr>
          <w:rFonts w:eastAsia="Calibri" w:cs="Times New Roman"/>
          <w:b/>
          <w:spacing w:val="20"/>
          <w:sz w:val="24"/>
          <w:szCs w:val="24"/>
        </w:rPr>
        <w:t>1, 2, 17 y 20 de la Ley Sobre el Sistema Nacional de Asistencia Social</w:t>
      </w:r>
      <w:r w:rsidR="007D4F03" w:rsidRPr="008808DF">
        <w:rPr>
          <w:rFonts w:eastAsia="Calibri" w:cs="Times New Roman"/>
          <w:spacing w:val="20"/>
          <w:sz w:val="24"/>
          <w:szCs w:val="24"/>
        </w:rPr>
        <w:t>.</w:t>
      </w:r>
    </w:p>
    <w:p w:rsidR="00E43438" w:rsidRPr="008808DF" w:rsidRDefault="00E43438" w:rsidP="00261120">
      <w:pPr>
        <w:pStyle w:val="Default"/>
        <w:rPr>
          <w:rFonts w:asciiTheme="minorHAnsi" w:hAnsiTheme="minorHAnsi"/>
          <w:spacing w:val="20"/>
        </w:rPr>
      </w:pPr>
    </w:p>
    <w:p w:rsidR="00671256" w:rsidRPr="008808DF" w:rsidRDefault="007A071B" w:rsidP="00261120">
      <w:pPr>
        <w:pStyle w:val="Encabezado"/>
        <w:tabs>
          <w:tab w:val="clear" w:pos="4419"/>
          <w:tab w:val="clear" w:pos="8838"/>
        </w:tabs>
        <w:jc w:val="both"/>
        <w:rPr>
          <w:rFonts w:cstheme="minorHAnsi"/>
          <w:b/>
          <w:spacing w:val="20"/>
          <w:sz w:val="24"/>
          <w:szCs w:val="24"/>
        </w:rPr>
      </w:pPr>
      <w:r w:rsidRPr="008808DF">
        <w:rPr>
          <w:rFonts w:cstheme="minorHAnsi"/>
          <w:spacing w:val="20"/>
          <w:sz w:val="24"/>
          <w:szCs w:val="24"/>
        </w:rPr>
        <w:t xml:space="preserve">El  </w:t>
      </w:r>
      <w:r w:rsidR="007F5A45" w:rsidRPr="008808DF">
        <w:rPr>
          <w:rFonts w:cstheme="minorHAnsi"/>
          <w:b/>
          <w:spacing w:val="20"/>
          <w:sz w:val="24"/>
          <w:szCs w:val="24"/>
        </w:rPr>
        <w:t>“Sistema para el Desarrollo Integral de la Familia”</w:t>
      </w:r>
      <w:r w:rsidR="007F5A45" w:rsidRPr="008808DF">
        <w:rPr>
          <w:rFonts w:cstheme="minorHAnsi"/>
          <w:spacing w:val="20"/>
          <w:sz w:val="24"/>
          <w:szCs w:val="24"/>
        </w:rPr>
        <w:t xml:space="preserve"> </w:t>
      </w:r>
      <w:r w:rsidR="00671256" w:rsidRPr="008808DF">
        <w:rPr>
          <w:rFonts w:cstheme="minorHAnsi"/>
          <w:spacing w:val="20"/>
          <w:sz w:val="24"/>
          <w:szCs w:val="24"/>
        </w:rPr>
        <w:t xml:space="preserve">tiene por </w:t>
      </w:r>
      <w:r w:rsidR="007F5A45" w:rsidRPr="008808DF">
        <w:rPr>
          <w:rFonts w:cstheme="minorHAnsi"/>
          <w:spacing w:val="20"/>
          <w:sz w:val="24"/>
          <w:szCs w:val="24"/>
        </w:rPr>
        <w:t xml:space="preserve"> </w:t>
      </w:r>
      <w:r w:rsidR="00671256" w:rsidRPr="008808DF">
        <w:rPr>
          <w:rFonts w:cstheme="minorHAnsi"/>
          <w:spacing w:val="20"/>
          <w:sz w:val="24"/>
          <w:szCs w:val="24"/>
        </w:rPr>
        <w:t xml:space="preserve">objetivo la promoción de la asistencia Social, la prestación de servicios en este campo, la promoción de la interrelación sistemática de las acciones que en esa materia llevan a cabo las instituciones públicas a nivel municipal, así como la realización de las demás acciones que establezcan las disposiciones legales aplicables </w:t>
      </w:r>
      <w:r w:rsidR="00671256" w:rsidRPr="008808DF">
        <w:rPr>
          <w:rFonts w:cstheme="minorHAnsi"/>
          <w:b/>
          <w:spacing w:val="20"/>
          <w:sz w:val="24"/>
          <w:szCs w:val="24"/>
        </w:rPr>
        <w:t>(</w:t>
      </w:r>
      <w:r w:rsidR="008B576F" w:rsidRPr="008808DF">
        <w:rPr>
          <w:rFonts w:cstheme="minorHAnsi"/>
          <w:b/>
          <w:spacing w:val="20"/>
          <w:sz w:val="24"/>
          <w:szCs w:val="24"/>
        </w:rPr>
        <w:t>artículo</w:t>
      </w:r>
      <w:r w:rsidR="00671256" w:rsidRPr="008808DF">
        <w:rPr>
          <w:rFonts w:cstheme="minorHAnsi"/>
          <w:b/>
          <w:spacing w:val="20"/>
          <w:sz w:val="24"/>
          <w:szCs w:val="24"/>
        </w:rPr>
        <w:t xml:space="preserve"> 4 del  Reglamento Interior del Sistema para el Desarrollo Integral de la Familia en el Municipio de Campeche”)</w:t>
      </w:r>
    </w:p>
    <w:p w:rsidR="002B6EDF" w:rsidRPr="008808DF" w:rsidRDefault="002B6EDF" w:rsidP="00261120">
      <w:pPr>
        <w:pStyle w:val="Encabezado"/>
        <w:tabs>
          <w:tab w:val="clear" w:pos="4419"/>
          <w:tab w:val="clear" w:pos="8838"/>
        </w:tabs>
        <w:jc w:val="both"/>
        <w:rPr>
          <w:spacing w:val="20"/>
          <w:sz w:val="24"/>
          <w:szCs w:val="24"/>
        </w:rPr>
      </w:pPr>
    </w:p>
    <w:p w:rsidR="002B6EDF" w:rsidRPr="008808DF" w:rsidRDefault="008B576F" w:rsidP="00261120">
      <w:pPr>
        <w:spacing w:after="0" w:line="240" w:lineRule="auto"/>
        <w:jc w:val="both"/>
        <w:rPr>
          <w:rFonts w:cstheme="minorHAnsi"/>
          <w:b/>
          <w:spacing w:val="20"/>
          <w:sz w:val="24"/>
          <w:szCs w:val="24"/>
        </w:rPr>
      </w:pPr>
      <w:r w:rsidRPr="008808DF">
        <w:rPr>
          <w:rFonts w:cstheme="minorHAnsi"/>
          <w:spacing w:val="20"/>
          <w:sz w:val="24"/>
          <w:szCs w:val="24"/>
        </w:rPr>
        <w:t>E</w:t>
      </w:r>
      <w:r w:rsidR="002B6EDF" w:rsidRPr="008808DF">
        <w:rPr>
          <w:rFonts w:cstheme="minorHAnsi"/>
          <w:spacing w:val="20"/>
          <w:sz w:val="24"/>
          <w:szCs w:val="24"/>
        </w:rPr>
        <w:t>n  cumplimiento  a lo  establecido  en los</w:t>
      </w:r>
      <w:r w:rsidR="002B6EDF" w:rsidRPr="008808DF">
        <w:rPr>
          <w:rFonts w:cstheme="minorHAnsi"/>
          <w:b/>
          <w:spacing w:val="20"/>
          <w:sz w:val="24"/>
          <w:szCs w:val="24"/>
        </w:rPr>
        <w:t xml:space="preserve"> artículos</w:t>
      </w:r>
      <w:r w:rsidR="002B6EDF" w:rsidRPr="008808DF">
        <w:rPr>
          <w:spacing w:val="20"/>
          <w:sz w:val="24"/>
          <w:szCs w:val="24"/>
        </w:rPr>
        <w:t xml:space="preserve"> </w:t>
      </w:r>
      <w:r w:rsidR="002B6EDF" w:rsidRPr="008808DF">
        <w:rPr>
          <w:b/>
          <w:spacing w:val="20"/>
          <w:sz w:val="24"/>
          <w:szCs w:val="24"/>
        </w:rPr>
        <w:t>107</w:t>
      </w:r>
      <w:r w:rsidR="002B6EDF" w:rsidRPr="008808DF">
        <w:rPr>
          <w:spacing w:val="20"/>
          <w:sz w:val="24"/>
          <w:szCs w:val="24"/>
        </w:rPr>
        <w:t xml:space="preserve"> </w:t>
      </w:r>
      <w:r w:rsidR="002B6EDF" w:rsidRPr="008808DF">
        <w:rPr>
          <w:b/>
          <w:spacing w:val="20"/>
          <w:sz w:val="24"/>
          <w:szCs w:val="24"/>
        </w:rPr>
        <w:t xml:space="preserve">fracciones III y IV; 124 fracción I; 141 y 142, </w:t>
      </w:r>
      <w:r w:rsidR="002B6EDF" w:rsidRPr="008808DF">
        <w:rPr>
          <w:spacing w:val="20"/>
          <w:sz w:val="24"/>
          <w:szCs w:val="24"/>
        </w:rPr>
        <w:t xml:space="preserve"> de la  </w:t>
      </w:r>
      <w:r w:rsidR="002B6EDF" w:rsidRPr="008808DF">
        <w:rPr>
          <w:b/>
          <w:bCs/>
          <w:spacing w:val="20"/>
          <w:sz w:val="24"/>
          <w:szCs w:val="24"/>
        </w:rPr>
        <w:t xml:space="preserve">Ley Orgánica de los Municipios del Estado de Campeche; así como lo establecido en </w:t>
      </w:r>
      <w:r w:rsidR="00C32E40" w:rsidRPr="008808DF">
        <w:rPr>
          <w:b/>
          <w:bCs/>
          <w:spacing w:val="20"/>
          <w:sz w:val="24"/>
          <w:szCs w:val="24"/>
        </w:rPr>
        <w:t xml:space="preserve">los artículos 60 y 61 de </w:t>
      </w:r>
      <w:r w:rsidR="002B6EDF" w:rsidRPr="008808DF">
        <w:rPr>
          <w:rFonts w:cstheme="minorHAnsi"/>
          <w:b/>
          <w:spacing w:val="20"/>
          <w:sz w:val="24"/>
          <w:szCs w:val="24"/>
        </w:rPr>
        <w:t xml:space="preserve">la Ley General de Contabilidad Gubernamental; Reglas y Normas emitidas por el Consejo Nacional de Armonización Contable (CONAC);  </w:t>
      </w:r>
      <w:r w:rsidR="002B6EDF" w:rsidRPr="008808DF">
        <w:rPr>
          <w:rFonts w:cstheme="minorHAnsi"/>
          <w:b/>
          <w:spacing w:val="20"/>
          <w:sz w:val="24"/>
          <w:szCs w:val="24"/>
          <w:u w:val="single"/>
        </w:rPr>
        <w:t>se presenta de manera sencilla la explicación del contenido</w:t>
      </w:r>
      <w:r w:rsidR="002B6EDF" w:rsidRPr="008808DF">
        <w:rPr>
          <w:rFonts w:cstheme="minorHAnsi"/>
          <w:b/>
          <w:spacing w:val="20"/>
          <w:sz w:val="24"/>
          <w:szCs w:val="24"/>
        </w:rPr>
        <w:t xml:space="preserve"> de la Iniciativa de la  Ley de Ingresos</w:t>
      </w:r>
      <w:r w:rsidR="002B6EDF" w:rsidRPr="008808DF">
        <w:rPr>
          <w:b/>
          <w:spacing w:val="20"/>
          <w:sz w:val="24"/>
          <w:szCs w:val="24"/>
        </w:rPr>
        <w:t xml:space="preserve"> Armonizada</w:t>
      </w:r>
      <w:r w:rsidR="009B6DAB">
        <w:rPr>
          <w:rFonts w:cstheme="minorHAnsi"/>
          <w:b/>
          <w:spacing w:val="20"/>
          <w:sz w:val="24"/>
          <w:szCs w:val="24"/>
        </w:rPr>
        <w:t xml:space="preserve"> para el ejercicio fiscal 2017</w:t>
      </w:r>
      <w:r w:rsidR="002B6EDF" w:rsidRPr="008808DF">
        <w:rPr>
          <w:rFonts w:cstheme="minorHAnsi"/>
          <w:b/>
          <w:spacing w:val="20"/>
          <w:sz w:val="24"/>
          <w:szCs w:val="24"/>
        </w:rPr>
        <w:t xml:space="preserve"> del </w:t>
      </w:r>
      <w:r w:rsidR="00A52D61" w:rsidRPr="008808DF">
        <w:rPr>
          <w:rFonts w:cstheme="minorHAnsi"/>
          <w:b/>
          <w:spacing w:val="20"/>
          <w:sz w:val="24"/>
          <w:szCs w:val="24"/>
        </w:rPr>
        <w:t xml:space="preserve"> </w:t>
      </w:r>
      <w:r w:rsidR="00A52D61" w:rsidRPr="008808DF">
        <w:rPr>
          <w:rFonts w:eastAsia="Calibri" w:cs="Times New Roman"/>
          <w:b/>
          <w:spacing w:val="20"/>
          <w:sz w:val="24"/>
          <w:szCs w:val="24"/>
        </w:rPr>
        <w:t>“Sistema Municipal Para el Desarrollo Integral de la Familia”</w:t>
      </w:r>
      <w:r w:rsidR="00641CD5" w:rsidRPr="008808DF">
        <w:rPr>
          <w:rFonts w:eastAsia="Calibri" w:cs="Times New Roman"/>
          <w:b/>
          <w:spacing w:val="20"/>
          <w:sz w:val="24"/>
          <w:szCs w:val="24"/>
        </w:rPr>
        <w:t xml:space="preserve">  </w:t>
      </w:r>
      <w:r w:rsidR="002B6EDF" w:rsidRPr="008808DF">
        <w:rPr>
          <w:rFonts w:cstheme="minorHAnsi"/>
          <w:b/>
          <w:spacing w:val="20"/>
          <w:sz w:val="24"/>
          <w:szCs w:val="24"/>
        </w:rPr>
        <w:t>cumpliendo con su  estructura   en Formatos accesibles que rija la elaboración de dicha Ley  en el sentido que ésta contenga.</w:t>
      </w:r>
    </w:p>
    <w:p w:rsidR="00D30F6D" w:rsidRPr="008808DF" w:rsidRDefault="00D30F6D" w:rsidP="00261120">
      <w:pPr>
        <w:spacing w:after="0" w:line="240" w:lineRule="auto"/>
        <w:jc w:val="both"/>
        <w:rPr>
          <w:rFonts w:cstheme="minorHAnsi"/>
          <w:b/>
          <w:spacing w:val="20"/>
          <w:sz w:val="24"/>
          <w:szCs w:val="24"/>
        </w:rPr>
      </w:pPr>
    </w:p>
    <w:p w:rsidR="00261120" w:rsidRPr="008808DF" w:rsidRDefault="002B6EDF" w:rsidP="00261120">
      <w:pPr>
        <w:spacing w:after="0" w:line="240" w:lineRule="auto"/>
        <w:jc w:val="both"/>
        <w:rPr>
          <w:rFonts w:cstheme="minorHAnsi"/>
          <w:spacing w:val="20"/>
          <w:sz w:val="24"/>
          <w:szCs w:val="24"/>
        </w:rPr>
      </w:pPr>
      <w:r w:rsidRPr="008808DF">
        <w:rPr>
          <w:rFonts w:cstheme="minorHAnsi"/>
          <w:spacing w:val="20"/>
          <w:sz w:val="24"/>
          <w:szCs w:val="24"/>
        </w:rPr>
        <w:t xml:space="preserve">La Ley de Ingresos, representa el instrumento jurídico a través del cual se establecen los Ingresos públicos que percibirá el </w:t>
      </w:r>
      <w:r w:rsidR="009D7A7E" w:rsidRPr="008808DF">
        <w:rPr>
          <w:rFonts w:eastAsia="Calibri" w:cs="Times New Roman"/>
          <w:b/>
          <w:spacing w:val="20"/>
          <w:sz w:val="24"/>
          <w:szCs w:val="24"/>
        </w:rPr>
        <w:t>“Sistema Municipal Para el Desarrollo Integral de la Familia”</w:t>
      </w:r>
      <w:r w:rsidR="00F920F1" w:rsidRPr="008808DF">
        <w:rPr>
          <w:rFonts w:eastAsia="Calibri" w:cs="Times New Roman"/>
          <w:b/>
          <w:spacing w:val="20"/>
          <w:sz w:val="24"/>
          <w:szCs w:val="24"/>
        </w:rPr>
        <w:t xml:space="preserve">, </w:t>
      </w:r>
      <w:r w:rsidRPr="008808DF">
        <w:rPr>
          <w:rFonts w:cstheme="minorHAnsi"/>
          <w:spacing w:val="20"/>
          <w:sz w:val="24"/>
          <w:szCs w:val="24"/>
        </w:rPr>
        <w:t xml:space="preserve">mediante el cual se garantiza el desarrollo económico y funcionamiento del mismo con eficiencia administrativa.  </w:t>
      </w:r>
    </w:p>
    <w:p w:rsidR="00444E2F" w:rsidRPr="008808DF" w:rsidRDefault="00444E2F" w:rsidP="00261120">
      <w:pPr>
        <w:spacing w:after="0" w:line="240" w:lineRule="auto"/>
        <w:jc w:val="both"/>
        <w:rPr>
          <w:rFonts w:cstheme="minorHAnsi"/>
          <w:b/>
          <w:spacing w:val="20"/>
          <w:sz w:val="24"/>
          <w:szCs w:val="24"/>
        </w:rPr>
      </w:pPr>
    </w:p>
    <w:p w:rsidR="00BB5FC5" w:rsidRPr="008808DF" w:rsidRDefault="002B6EDF" w:rsidP="00261120">
      <w:pPr>
        <w:spacing w:after="0" w:line="240" w:lineRule="auto"/>
        <w:jc w:val="both"/>
        <w:rPr>
          <w:rFonts w:cstheme="minorHAnsi"/>
          <w:b/>
          <w:spacing w:val="20"/>
          <w:sz w:val="24"/>
          <w:szCs w:val="24"/>
        </w:rPr>
      </w:pPr>
      <w:r w:rsidRPr="008808DF">
        <w:rPr>
          <w:rFonts w:cstheme="minorHAnsi"/>
          <w:b/>
          <w:spacing w:val="20"/>
          <w:sz w:val="24"/>
          <w:szCs w:val="24"/>
        </w:rPr>
        <w:t xml:space="preserve">ARTÍCULO SEGUNDO.- </w:t>
      </w:r>
      <w:r w:rsidR="0039358B" w:rsidRPr="008808DF">
        <w:rPr>
          <w:rFonts w:cstheme="minorHAnsi"/>
          <w:b/>
          <w:spacing w:val="20"/>
          <w:sz w:val="24"/>
          <w:szCs w:val="24"/>
        </w:rPr>
        <w:t>OBJETO</w:t>
      </w:r>
    </w:p>
    <w:p w:rsidR="006B7A5F" w:rsidRPr="008808DF" w:rsidRDefault="006B7A5F" w:rsidP="00261120">
      <w:pPr>
        <w:spacing w:after="0" w:line="240" w:lineRule="auto"/>
        <w:jc w:val="both"/>
        <w:rPr>
          <w:rFonts w:cstheme="minorHAnsi"/>
          <w:spacing w:val="20"/>
          <w:sz w:val="24"/>
          <w:szCs w:val="24"/>
        </w:rPr>
      </w:pPr>
    </w:p>
    <w:p w:rsidR="002B6EDF" w:rsidRPr="008808DF" w:rsidRDefault="008C3FD2" w:rsidP="00261120">
      <w:pPr>
        <w:pStyle w:val="Sinespaciado"/>
        <w:jc w:val="both"/>
        <w:rPr>
          <w:rFonts w:cstheme="minorHAnsi"/>
          <w:spacing w:val="20"/>
          <w:sz w:val="24"/>
          <w:szCs w:val="24"/>
        </w:rPr>
      </w:pPr>
      <w:r>
        <w:rPr>
          <w:rFonts w:cstheme="minorHAnsi"/>
          <w:b/>
          <w:spacing w:val="20"/>
          <w:sz w:val="24"/>
          <w:szCs w:val="24"/>
          <w:u w:val="single"/>
        </w:rPr>
        <w:t>Esta</w:t>
      </w:r>
      <w:r w:rsidR="002B6EDF" w:rsidRPr="008808DF">
        <w:rPr>
          <w:rFonts w:cstheme="minorHAnsi"/>
          <w:b/>
          <w:spacing w:val="20"/>
          <w:sz w:val="24"/>
          <w:szCs w:val="24"/>
          <w:u w:val="single"/>
        </w:rPr>
        <w:t xml:space="preserve"> Ley tiene por objeto</w:t>
      </w:r>
      <w:r w:rsidR="002B6EDF" w:rsidRPr="008808DF">
        <w:rPr>
          <w:rFonts w:cstheme="minorHAnsi"/>
          <w:spacing w:val="20"/>
          <w:sz w:val="24"/>
          <w:szCs w:val="24"/>
        </w:rPr>
        <w:t xml:space="preserve"> establecer los Ingresos que por</w:t>
      </w:r>
      <w:r w:rsidR="00CC1340" w:rsidRPr="008808DF">
        <w:rPr>
          <w:rFonts w:cstheme="minorHAnsi"/>
          <w:spacing w:val="20"/>
          <w:sz w:val="24"/>
          <w:szCs w:val="24"/>
        </w:rPr>
        <w:t xml:space="preserve">  los  diversos  conceptos  el </w:t>
      </w:r>
      <w:r w:rsidR="00CC1340" w:rsidRPr="008808DF">
        <w:rPr>
          <w:rFonts w:eastAsia="Calibri" w:cs="Times New Roman"/>
          <w:b/>
          <w:spacing w:val="20"/>
          <w:sz w:val="24"/>
          <w:szCs w:val="24"/>
        </w:rPr>
        <w:t>“Sistema Municipal Para el Desarrollo Integral de la Familia”</w:t>
      </w:r>
      <w:r w:rsidR="0039358B" w:rsidRPr="008808DF">
        <w:rPr>
          <w:rFonts w:eastAsia="Calibri" w:cs="Times New Roman"/>
          <w:b/>
          <w:spacing w:val="20"/>
          <w:sz w:val="24"/>
          <w:szCs w:val="24"/>
        </w:rPr>
        <w:t xml:space="preserve">  </w:t>
      </w:r>
      <w:r w:rsidR="002B6EDF" w:rsidRPr="008808DF">
        <w:rPr>
          <w:rFonts w:cstheme="minorHAnsi"/>
          <w:spacing w:val="20"/>
          <w:sz w:val="24"/>
          <w:szCs w:val="24"/>
        </w:rPr>
        <w:t xml:space="preserve">se estiman  percibir durante el ejercicio fiscal </w:t>
      </w:r>
      <w:r w:rsidR="005E3620">
        <w:rPr>
          <w:rFonts w:cstheme="minorHAnsi"/>
          <w:b/>
          <w:spacing w:val="20"/>
          <w:sz w:val="24"/>
          <w:szCs w:val="24"/>
        </w:rPr>
        <w:t>2017</w:t>
      </w:r>
      <w:r w:rsidR="002B6EDF" w:rsidRPr="008808DF">
        <w:rPr>
          <w:rFonts w:cstheme="minorHAnsi"/>
          <w:b/>
          <w:spacing w:val="20"/>
          <w:sz w:val="24"/>
          <w:szCs w:val="24"/>
        </w:rPr>
        <w:t>,</w:t>
      </w:r>
      <w:r w:rsidR="002B6EDF" w:rsidRPr="008808DF">
        <w:rPr>
          <w:rFonts w:cstheme="minorHAnsi"/>
          <w:spacing w:val="20"/>
          <w:sz w:val="24"/>
          <w:szCs w:val="24"/>
        </w:rPr>
        <w:t xml:space="preserve"> constituyendo una proyección o estimación de Ingresos que </w:t>
      </w:r>
      <w:r w:rsidR="002B6EDF" w:rsidRPr="008808DF">
        <w:rPr>
          <w:rFonts w:cstheme="minorHAnsi"/>
          <w:b/>
          <w:spacing w:val="20"/>
          <w:sz w:val="24"/>
          <w:szCs w:val="24"/>
        </w:rPr>
        <w:t xml:space="preserve">se calcula recaudar </w:t>
      </w:r>
      <w:r w:rsidR="00835384" w:rsidRPr="008808DF">
        <w:rPr>
          <w:rFonts w:cstheme="minorHAnsi"/>
          <w:b/>
          <w:spacing w:val="20"/>
          <w:sz w:val="24"/>
          <w:szCs w:val="24"/>
        </w:rPr>
        <w:t xml:space="preserve">considerando los ingresos obtenidos </w:t>
      </w:r>
      <w:r w:rsidR="002B6EDF" w:rsidRPr="008808DF">
        <w:rPr>
          <w:rFonts w:cstheme="minorHAnsi"/>
          <w:b/>
          <w:spacing w:val="20"/>
          <w:sz w:val="24"/>
          <w:szCs w:val="24"/>
        </w:rPr>
        <w:t>de los dos ejercicios inmediatos anteriores</w:t>
      </w:r>
      <w:r w:rsidR="002B6EDF" w:rsidRPr="008808DF">
        <w:rPr>
          <w:rFonts w:cstheme="minorHAnsi"/>
          <w:spacing w:val="20"/>
          <w:sz w:val="24"/>
          <w:szCs w:val="24"/>
        </w:rPr>
        <w:t xml:space="preserve">;  la cual servirá de base para el cálculo de las partidas que integrarán el </w:t>
      </w:r>
      <w:r w:rsidR="002B6EDF" w:rsidRPr="008808DF">
        <w:rPr>
          <w:rFonts w:cstheme="minorHAnsi"/>
          <w:b/>
          <w:spacing w:val="20"/>
          <w:sz w:val="24"/>
          <w:szCs w:val="24"/>
        </w:rPr>
        <w:t>Presupuesto de Egresos</w:t>
      </w:r>
      <w:r w:rsidR="002B6EDF" w:rsidRPr="008808DF">
        <w:rPr>
          <w:rFonts w:cstheme="minorHAnsi"/>
          <w:spacing w:val="20"/>
          <w:sz w:val="24"/>
          <w:szCs w:val="24"/>
        </w:rPr>
        <w:t xml:space="preserve"> correspondiente.</w:t>
      </w:r>
    </w:p>
    <w:p w:rsidR="00D510E9" w:rsidRPr="008808DF" w:rsidRDefault="00D510E9" w:rsidP="00261120">
      <w:pPr>
        <w:pStyle w:val="Sinespaciado"/>
        <w:jc w:val="both"/>
        <w:rPr>
          <w:rFonts w:cstheme="minorHAnsi"/>
          <w:spacing w:val="20"/>
          <w:sz w:val="24"/>
          <w:szCs w:val="24"/>
        </w:rPr>
      </w:pPr>
    </w:p>
    <w:p w:rsidR="002B6EDF" w:rsidRPr="008808DF" w:rsidRDefault="002B6EDF" w:rsidP="00261120">
      <w:pPr>
        <w:pStyle w:val="Sinespaciado"/>
        <w:jc w:val="both"/>
        <w:rPr>
          <w:rFonts w:cstheme="minorHAnsi"/>
          <w:spacing w:val="20"/>
          <w:sz w:val="24"/>
          <w:szCs w:val="24"/>
        </w:rPr>
      </w:pPr>
      <w:r w:rsidRPr="008808DF">
        <w:rPr>
          <w:rFonts w:cstheme="minorHAnsi"/>
          <w:spacing w:val="20"/>
          <w:sz w:val="24"/>
          <w:szCs w:val="24"/>
        </w:rPr>
        <w:lastRenderedPageBreak/>
        <w:t xml:space="preserve">Lo  anterior permitirá el financiamiento de las </w:t>
      </w:r>
      <w:r w:rsidRPr="008808DF">
        <w:rPr>
          <w:rFonts w:cstheme="minorHAnsi"/>
          <w:b/>
          <w:spacing w:val="20"/>
          <w:sz w:val="24"/>
          <w:szCs w:val="24"/>
          <w:u w:val="single"/>
        </w:rPr>
        <w:t>acciones, estrategias, compromisos y proyectos</w:t>
      </w:r>
      <w:r w:rsidRPr="008808DF">
        <w:rPr>
          <w:rFonts w:cstheme="minorHAnsi"/>
          <w:spacing w:val="20"/>
          <w:sz w:val="24"/>
          <w:szCs w:val="24"/>
        </w:rPr>
        <w:t xml:space="preserve"> contenidos en el Plan Municipal de Desarrollo vigente y en los programas que de él deriven, para el ejercicio fiscal comprendido del 1 de </w:t>
      </w:r>
      <w:r w:rsidR="005E3620">
        <w:rPr>
          <w:rFonts w:cstheme="minorHAnsi"/>
          <w:spacing w:val="20"/>
          <w:sz w:val="24"/>
          <w:szCs w:val="24"/>
        </w:rPr>
        <w:t>enero al 31 de diciembre de 2017</w:t>
      </w:r>
      <w:r w:rsidRPr="008808DF">
        <w:rPr>
          <w:rFonts w:cstheme="minorHAnsi"/>
          <w:spacing w:val="20"/>
          <w:sz w:val="24"/>
          <w:szCs w:val="24"/>
        </w:rPr>
        <w:t>.</w:t>
      </w:r>
    </w:p>
    <w:p w:rsidR="002B6EDF" w:rsidRPr="008808DF" w:rsidRDefault="002B6EDF" w:rsidP="00261120">
      <w:pPr>
        <w:pStyle w:val="Sinespaciado"/>
        <w:jc w:val="both"/>
        <w:rPr>
          <w:rFonts w:cstheme="minorHAnsi"/>
          <w:spacing w:val="20"/>
          <w:sz w:val="24"/>
          <w:szCs w:val="24"/>
        </w:rPr>
      </w:pPr>
    </w:p>
    <w:p w:rsidR="002B6EDF" w:rsidRPr="008808DF" w:rsidRDefault="002B6EDF" w:rsidP="00261120">
      <w:pPr>
        <w:spacing w:after="0" w:line="240" w:lineRule="auto"/>
        <w:jc w:val="both"/>
        <w:rPr>
          <w:rFonts w:cstheme="minorHAnsi"/>
          <w:spacing w:val="20"/>
          <w:sz w:val="24"/>
          <w:szCs w:val="24"/>
        </w:rPr>
      </w:pPr>
      <w:r w:rsidRPr="008808DF">
        <w:rPr>
          <w:rFonts w:cstheme="minorHAnsi"/>
          <w:b/>
          <w:spacing w:val="20"/>
          <w:sz w:val="24"/>
          <w:szCs w:val="24"/>
        </w:rPr>
        <w:t xml:space="preserve">El </w:t>
      </w:r>
      <w:r w:rsidR="009F6D77">
        <w:rPr>
          <w:rFonts w:eastAsia="Calibri" w:cs="Times New Roman"/>
          <w:b/>
          <w:spacing w:val="20"/>
          <w:sz w:val="24"/>
          <w:szCs w:val="24"/>
        </w:rPr>
        <w:t>“Sistema Municipal p</w:t>
      </w:r>
      <w:r w:rsidR="009D7A7E" w:rsidRPr="008808DF">
        <w:rPr>
          <w:rFonts w:eastAsia="Calibri" w:cs="Times New Roman"/>
          <w:b/>
          <w:spacing w:val="20"/>
          <w:sz w:val="24"/>
          <w:szCs w:val="24"/>
        </w:rPr>
        <w:t>ara el Desarrollo Integral de la Familia”</w:t>
      </w:r>
      <w:r w:rsidR="00E373A3" w:rsidRPr="008808DF">
        <w:rPr>
          <w:rFonts w:eastAsia="Calibri" w:cs="Times New Roman"/>
          <w:b/>
          <w:spacing w:val="20"/>
          <w:sz w:val="24"/>
          <w:szCs w:val="24"/>
        </w:rPr>
        <w:t xml:space="preserve">  </w:t>
      </w:r>
      <w:r w:rsidRPr="008808DF">
        <w:rPr>
          <w:rFonts w:cstheme="minorHAnsi"/>
          <w:spacing w:val="20"/>
          <w:sz w:val="24"/>
          <w:szCs w:val="24"/>
        </w:rPr>
        <w:t xml:space="preserve">recibirá los Ingresos debiendo </w:t>
      </w:r>
      <w:r w:rsidR="00D510E9" w:rsidRPr="008808DF">
        <w:rPr>
          <w:rFonts w:cstheme="minorHAnsi"/>
          <w:spacing w:val="20"/>
          <w:sz w:val="24"/>
          <w:szCs w:val="24"/>
        </w:rPr>
        <w:t>orientar</w:t>
      </w:r>
      <w:r w:rsidRPr="008808DF">
        <w:rPr>
          <w:rFonts w:cstheme="minorHAnsi"/>
          <w:spacing w:val="20"/>
          <w:sz w:val="24"/>
          <w:szCs w:val="24"/>
        </w:rPr>
        <w:t xml:space="preserve"> de manera prioritaria, el ejercicio de éstos hacia el cumplimiento de las </w:t>
      </w:r>
      <w:r w:rsidRPr="008808DF">
        <w:rPr>
          <w:rFonts w:cstheme="minorHAnsi"/>
          <w:b/>
          <w:spacing w:val="20"/>
          <w:sz w:val="24"/>
          <w:szCs w:val="24"/>
          <w:u w:val="single"/>
        </w:rPr>
        <w:t>acciones, estrategias, compromisos y proyectos</w:t>
      </w:r>
      <w:r w:rsidRPr="008808DF">
        <w:rPr>
          <w:rFonts w:cstheme="minorHAnsi"/>
          <w:b/>
          <w:spacing w:val="20"/>
          <w:sz w:val="24"/>
          <w:szCs w:val="24"/>
        </w:rPr>
        <w:t xml:space="preserve"> </w:t>
      </w:r>
      <w:r w:rsidRPr="008808DF">
        <w:rPr>
          <w:rFonts w:cstheme="minorHAnsi"/>
          <w:spacing w:val="20"/>
          <w:sz w:val="24"/>
          <w:szCs w:val="24"/>
        </w:rPr>
        <w:t>contenidos en el mismo.</w:t>
      </w:r>
    </w:p>
    <w:p w:rsidR="00D510E9" w:rsidRPr="008808DF" w:rsidRDefault="00D510E9" w:rsidP="00261120">
      <w:pPr>
        <w:spacing w:after="0" w:line="240" w:lineRule="auto"/>
        <w:jc w:val="both"/>
        <w:rPr>
          <w:rFonts w:cstheme="minorHAnsi"/>
          <w:spacing w:val="20"/>
          <w:sz w:val="24"/>
          <w:szCs w:val="24"/>
        </w:rPr>
      </w:pPr>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t xml:space="preserve">ARTÍCULO TERCERO.- </w:t>
      </w:r>
      <w:r w:rsidR="00D873AA" w:rsidRPr="008808DF">
        <w:rPr>
          <w:rFonts w:cstheme="minorHAnsi"/>
          <w:b/>
          <w:spacing w:val="20"/>
          <w:sz w:val="24"/>
          <w:szCs w:val="24"/>
        </w:rPr>
        <w:t>FUENTES DE INGRESOS</w:t>
      </w:r>
    </w:p>
    <w:p w:rsidR="002B6EDF" w:rsidRPr="008808DF" w:rsidRDefault="002B6EDF" w:rsidP="00261120">
      <w:pPr>
        <w:pStyle w:val="Sinespaciado"/>
        <w:jc w:val="both"/>
        <w:rPr>
          <w:rFonts w:cstheme="minorHAnsi"/>
          <w:spacing w:val="20"/>
          <w:sz w:val="24"/>
          <w:szCs w:val="24"/>
        </w:rPr>
      </w:pPr>
    </w:p>
    <w:p w:rsidR="005B296C" w:rsidRPr="008808DF" w:rsidRDefault="002B6EDF" w:rsidP="00261120">
      <w:pPr>
        <w:spacing w:after="0" w:line="240" w:lineRule="auto"/>
        <w:jc w:val="both"/>
        <w:rPr>
          <w:rFonts w:cstheme="minorHAnsi"/>
          <w:spacing w:val="20"/>
          <w:sz w:val="24"/>
          <w:szCs w:val="24"/>
        </w:rPr>
      </w:pPr>
      <w:r w:rsidRPr="008808DF">
        <w:rPr>
          <w:rFonts w:cstheme="minorHAnsi"/>
          <w:b/>
          <w:spacing w:val="20"/>
          <w:sz w:val="24"/>
          <w:szCs w:val="24"/>
        </w:rPr>
        <w:t xml:space="preserve">Las fuentes de los Ingresos </w:t>
      </w:r>
      <w:r w:rsidRPr="008808DF">
        <w:rPr>
          <w:rFonts w:cstheme="minorHAnsi"/>
          <w:spacing w:val="20"/>
          <w:sz w:val="24"/>
          <w:szCs w:val="24"/>
        </w:rPr>
        <w:t xml:space="preserve">que el </w:t>
      </w:r>
      <w:r w:rsidR="009D7A7E" w:rsidRPr="008808DF">
        <w:rPr>
          <w:rFonts w:eastAsia="Calibri" w:cs="Times New Roman"/>
          <w:b/>
          <w:spacing w:val="20"/>
          <w:sz w:val="24"/>
          <w:szCs w:val="24"/>
        </w:rPr>
        <w:t xml:space="preserve">“Sistema Municipal </w:t>
      </w:r>
      <w:r w:rsidR="009F6D77">
        <w:rPr>
          <w:rFonts w:eastAsia="Calibri" w:cs="Times New Roman"/>
          <w:b/>
          <w:spacing w:val="20"/>
          <w:sz w:val="24"/>
          <w:szCs w:val="24"/>
        </w:rPr>
        <w:t>p</w:t>
      </w:r>
      <w:r w:rsidR="009D7A7E" w:rsidRPr="008808DF">
        <w:rPr>
          <w:rFonts w:eastAsia="Calibri" w:cs="Times New Roman"/>
          <w:b/>
          <w:spacing w:val="20"/>
          <w:sz w:val="24"/>
          <w:szCs w:val="24"/>
        </w:rPr>
        <w:t>ara el Desarrollo Integral de la Familia”</w:t>
      </w:r>
      <w:r w:rsidR="00E373A3" w:rsidRPr="008808DF">
        <w:rPr>
          <w:rFonts w:eastAsia="Calibri" w:cs="Times New Roman"/>
          <w:b/>
          <w:spacing w:val="20"/>
          <w:sz w:val="24"/>
          <w:szCs w:val="24"/>
        </w:rPr>
        <w:t xml:space="preserve"> </w:t>
      </w:r>
      <w:r w:rsidRPr="008808DF">
        <w:rPr>
          <w:rFonts w:cstheme="minorHAnsi"/>
          <w:spacing w:val="20"/>
          <w:sz w:val="24"/>
          <w:szCs w:val="24"/>
        </w:rPr>
        <w:t xml:space="preserve">percibirá </w:t>
      </w:r>
      <w:r w:rsidR="005E3620">
        <w:rPr>
          <w:rFonts w:cstheme="minorHAnsi"/>
          <w:spacing w:val="20"/>
          <w:sz w:val="24"/>
          <w:szCs w:val="24"/>
        </w:rPr>
        <w:t>durante el ejercicio fiscal 2017</w:t>
      </w:r>
      <w:r w:rsidRPr="008808DF">
        <w:rPr>
          <w:rFonts w:cstheme="minorHAnsi"/>
          <w:spacing w:val="20"/>
          <w:sz w:val="24"/>
          <w:szCs w:val="24"/>
        </w:rPr>
        <w:t xml:space="preserve"> </w:t>
      </w:r>
      <w:r w:rsidR="00D873AA" w:rsidRPr="008808DF">
        <w:rPr>
          <w:rFonts w:cstheme="minorHAnsi"/>
          <w:spacing w:val="20"/>
          <w:sz w:val="24"/>
          <w:szCs w:val="24"/>
        </w:rPr>
        <w:t xml:space="preserve"> por concepto de</w:t>
      </w:r>
      <w:r w:rsidR="001E5F2A" w:rsidRPr="008808DF">
        <w:rPr>
          <w:rFonts w:cstheme="minorHAnsi"/>
          <w:spacing w:val="20"/>
          <w:sz w:val="24"/>
          <w:szCs w:val="24"/>
        </w:rPr>
        <w:t xml:space="preserve">: </w:t>
      </w:r>
      <w:r w:rsidR="001E5F2A" w:rsidRPr="008808DF">
        <w:rPr>
          <w:rFonts w:eastAsia="Times New Roman" w:cs="Times New Roman"/>
          <w:b/>
          <w:bCs/>
          <w:color w:val="000000"/>
          <w:spacing w:val="20"/>
          <w:sz w:val="24"/>
          <w:szCs w:val="24"/>
          <w:lang w:eastAsia="es-MX"/>
        </w:rPr>
        <w:t xml:space="preserve">Ingresos por Venta de Bienes y Servicios, Donaciones  y  </w:t>
      </w:r>
      <w:r w:rsidR="00D873AA" w:rsidRPr="008808DF">
        <w:rPr>
          <w:rFonts w:cstheme="minorHAnsi"/>
          <w:spacing w:val="20"/>
          <w:sz w:val="24"/>
          <w:szCs w:val="24"/>
        </w:rPr>
        <w:t xml:space="preserve"> </w:t>
      </w:r>
      <w:r w:rsidR="00D873AA" w:rsidRPr="008808DF">
        <w:rPr>
          <w:rFonts w:eastAsia="Times New Roman" w:cs="Times New Roman"/>
          <w:b/>
          <w:bCs/>
          <w:color w:val="000000"/>
          <w:spacing w:val="20"/>
          <w:sz w:val="24"/>
          <w:szCs w:val="24"/>
          <w:lang w:eastAsia="es-MX"/>
        </w:rPr>
        <w:t xml:space="preserve">Transferencias Internas y Asignaciones  Recibidas” </w:t>
      </w:r>
      <w:r w:rsidRPr="008808DF">
        <w:rPr>
          <w:rFonts w:cstheme="minorHAnsi"/>
          <w:spacing w:val="20"/>
          <w:sz w:val="24"/>
          <w:szCs w:val="24"/>
        </w:rPr>
        <w:t xml:space="preserve">serán los  provenientes de los rubros, tipos y en las cantidades estimadas que a continuación se enumeran; en </w:t>
      </w:r>
      <w:r w:rsidR="005B296C" w:rsidRPr="008808DF">
        <w:rPr>
          <w:rFonts w:cstheme="minorHAnsi"/>
          <w:spacing w:val="20"/>
          <w:sz w:val="24"/>
          <w:szCs w:val="24"/>
        </w:rPr>
        <w:t xml:space="preserve">consonancia con  la  </w:t>
      </w:r>
      <w:r w:rsidR="005B296C" w:rsidRPr="008808DF">
        <w:rPr>
          <w:rFonts w:cstheme="minorHAnsi"/>
          <w:b/>
          <w:spacing w:val="20"/>
          <w:sz w:val="24"/>
          <w:szCs w:val="24"/>
        </w:rPr>
        <w:t xml:space="preserve">Ley  de  Ingresos  y  el  Presupuesto de Egresos  del  Municipio  de  Campeche  </w:t>
      </w:r>
      <w:r w:rsidR="005E3620">
        <w:rPr>
          <w:rFonts w:cstheme="minorHAnsi"/>
          <w:b/>
          <w:spacing w:val="20"/>
          <w:sz w:val="24"/>
          <w:szCs w:val="24"/>
        </w:rPr>
        <w:t>para  el  ejercicio  fiscal 2017</w:t>
      </w:r>
    </w:p>
    <w:p w:rsidR="002B6EDF" w:rsidRPr="008808DF" w:rsidRDefault="002B6EDF" w:rsidP="00261120">
      <w:pPr>
        <w:pStyle w:val="Sinespaciado"/>
        <w:jc w:val="both"/>
        <w:rPr>
          <w:rFonts w:cstheme="minorHAnsi"/>
          <w:b/>
          <w:spacing w:val="20"/>
          <w:sz w:val="24"/>
          <w:szCs w:val="24"/>
        </w:rPr>
      </w:pPr>
    </w:p>
    <w:tbl>
      <w:tblPr>
        <w:tblW w:w="4740" w:type="dxa"/>
        <w:jc w:val="center"/>
        <w:tblInd w:w="55" w:type="dxa"/>
        <w:tblCellMar>
          <w:left w:w="70" w:type="dxa"/>
          <w:right w:w="70" w:type="dxa"/>
        </w:tblCellMar>
        <w:tblLook w:val="04A0" w:firstRow="1" w:lastRow="0" w:firstColumn="1" w:lastColumn="0" w:noHBand="0" w:noVBand="1"/>
      </w:tblPr>
      <w:tblGrid>
        <w:gridCol w:w="4740"/>
      </w:tblGrid>
      <w:tr w:rsidR="00FE7C19" w:rsidRPr="008808DF" w:rsidTr="00FE7C19">
        <w:trPr>
          <w:trHeight w:val="300"/>
          <w:jc w:val="center"/>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 xml:space="preserve">Ingresos por Venta de Bienes y Servicios </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color w:val="000000"/>
                <w:spacing w:val="20"/>
                <w:sz w:val="24"/>
                <w:szCs w:val="24"/>
                <w:lang w:eastAsia="es-MX"/>
              </w:rPr>
            </w:pPr>
            <w:r w:rsidRPr="008808DF">
              <w:rPr>
                <w:rFonts w:eastAsia="Times New Roman" w:cs="Times New Roman"/>
                <w:color w:val="000000"/>
                <w:spacing w:val="20"/>
                <w:sz w:val="24"/>
                <w:szCs w:val="24"/>
                <w:lang w:eastAsia="es-MX"/>
              </w:rPr>
              <w:t xml:space="preserve">     Cuotas recuperación del DIF</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color w:val="000000"/>
                <w:spacing w:val="20"/>
                <w:sz w:val="24"/>
                <w:szCs w:val="24"/>
                <w:lang w:eastAsia="es-MX"/>
              </w:rPr>
            </w:pPr>
            <w:r w:rsidRPr="008808DF">
              <w:rPr>
                <w:rFonts w:eastAsia="Times New Roman" w:cs="Times New Roman"/>
                <w:color w:val="000000"/>
                <w:spacing w:val="20"/>
                <w:sz w:val="24"/>
                <w:szCs w:val="24"/>
                <w:lang w:eastAsia="es-MX"/>
              </w:rPr>
              <w:t xml:space="preserve">     Cuotas  del CAIC</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color w:val="000000"/>
                <w:spacing w:val="20"/>
                <w:sz w:val="24"/>
                <w:szCs w:val="24"/>
                <w:lang w:eastAsia="es-MX"/>
              </w:rPr>
            </w:pPr>
            <w:r w:rsidRPr="008808DF">
              <w:rPr>
                <w:rFonts w:eastAsia="Times New Roman" w:cs="Times New Roman"/>
                <w:color w:val="000000"/>
                <w:spacing w:val="20"/>
                <w:sz w:val="24"/>
                <w:szCs w:val="24"/>
                <w:lang w:eastAsia="es-MX"/>
              </w:rPr>
              <w:t xml:space="preserve">    </w:t>
            </w:r>
            <w:r w:rsidR="005E3620">
              <w:rPr>
                <w:rFonts w:eastAsia="Times New Roman" w:cs="Times New Roman"/>
                <w:color w:val="000000"/>
                <w:spacing w:val="20"/>
                <w:sz w:val="24"/>
                <w:szCs w:val="24"/>
                <w:lang w:eastAsia="es-MX"/>
              </w:rPr>
              <w:t xml:space="preserve"> </w:t>
            </w:r>
            <w:r w:rsidRPr="008808DF">
              <w:rPr>
                <w:rFonts w:eastAsia="Times New Roman" w:cs="Times New Roman"/>
                <w:color w:val="000000"/>
                <w:spacing w:val="20"/>
                <w:sz w:val="24"/>
                <w:szCs w:val="24"/>
                <w:lang w:eastAsia="es-MX"/>
              </w:rPr>
              <w:t xml:space="preserve">Otros Ingresos </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Donaciones</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color w:val="000000"/>
                <w:spacing w:val="20"/>
                <w:sz w:val="24"/>
                <w:szCs w:val="24"/>
                <w:lang w:eastAsia="es-MX"/>
              </w:rPr>
            </w:pPr>
            <w:r w:rsidRPr="008808DF">
              <w:rPr>
                <w:rFonts w:eastAsia="Times New Roman" w:cs="Times New Roman"/>
                <w:color w:val="000000"/>
                <w:spacing w:val="20"/>
                <w:sz w:val="24"/>
                <w:szCs w:val="24"/>
                <w:lang w:eastAsia="es-MX"/>
              </w:rPr>
              <w:t xml:space="preserve">     Donativo en efectivo</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color w:val="000000"/>
                <w:spacing w:val="20"/>
                <w:sz w:val="24"/>
                <w:szCs w:val="24"/>
                <w:lang w:eastAsia="es-MX"/>
              </w:rPr>
            </w:pPr>
            <w:r w:rsidRPr="008808DF">
              <w:rPr>
                <w:rFonts w:eastAsia="Times New Roman" w:cs="Times New Roman"/>
                <w:color w:val="000000"/>
                <w:spacing w:val="20"/>
                <w:sz w:val="24"/>
                <w:szCs w:val="24"/>
                <w:lang w:eastAsia="es-MX"/>
              </w:rPr>
              <w:t xml:space="preserve">     Donativo en especie</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b/>
                <w:bCs/>
                <w:color w:val="000000"/>
                <w:spacing w:val="20"/>
                <w:sz w:val="24"/>
                <w:szCs w:val="24"/>
                <w:lang w:eastAsia="es-MX"/>
              </w:rPr>
            </w:pPr>
            <w:r w:rsidRPr="008808DF">
              <w:rPr>
                <w:rFonts w:eastAsia="Times New Roman" w:cs="Times New Roman"/>
                <w:b/>
                <w:bCs/>
                <w:color w:val="000000"/>
                <w:spacing w:val="20"/>
                <w:sz w:val="24"/>
                <w:szCs w:val="24"/>
                <w:lang w:eastAsia="es-MX"/>
              </w:rPr>
              <w:t>Transferencias Internas y Asignaciones  Recibidas</w:t>
            </w:r>
          </w:p>
        </w:tc>
      </w:tr>
      <w:tr w:rsidR="00FE7C19" w:rsidRPr="008808DF" w:rsidTr="00FE7C19">
        <w:trPr>
          <w:trHeight w:val="300"/>
          <w:jc w:val="center"/>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FE7C19" w:rsidRPr="008808DF" w:rsidRDefault="00FE7C19" w:rsidP="00261120">
            <w:pPr>
              <w:spacing w:after="0" w:line="240" w:lineRule="auto"/>
              <w:rPr>
                <w:rFonts w:eastAsia="Times New Roman" w:cs="Times New Roman"/>
                <w:color w:val="000000"/>
                <w:spacing w:val="20"/>
                <w:sz w:val="24"/>
                <w:szCs w:val="24"/>
                <w:lang w:eastAsia="es-MX"/>
              </w:rPr>
            </w:pPr>
            <w:r w:rsidRPr="008808DF">
              <w:rPr>
                <w:rFonts w:eastAsia="Times New Roman" w:cs="Times New Roman"/>
                <w:color w:val="000000"/>
                <w:spacing w:val="20"/>
                <w:sz w:val="24"/>
                <w:szCs w:val="24"/>
                <w:lang w:eastAsia="es-MX"/>
              </w:rPr>
              <w:t xml:space="preserve">     Subsidio Municipal</w:t>
            </w:r>
          </w:p>
        </w:tc>
      </w:tr>
    </w:tbl>
    <w:p w:rsidR="002B6EDF" w:rsidRPr="008808DF" w:rsidRDefault="002B6EDF" w:rsidP="00261120">
      <w:pPr>
        <w:pStyle w:val="Sinespaciado"/>
        <w:jc w:val="both"/>
        <w:rPr>
          <w:rFonts w:cstheme="minorHAnsi"/>
          <w:spacing w:val="20"/>
          <w:sz w:val="24"/>
          <w:szCs w:val="24"/>
        </w:rPr>
      </w:pPr>
    </w:p>
    <w:p w:rsidR="008808DF" w:rsidRPr="008808DF" w:rsidRDefault="008808DF" w:rsidP="00261120">
      <w:pPr>
        <w:pStyle w:val="Sinespaciado"/>
        <w:jc w:val="both"/>
        <w:rPr>
          <w:rFonts w:cstheme="minorHAnsi"/>
          <w:b/>
          <w:spacing w:val="20"/>
          <w:sz w:val="24"/>
          <w:szCs w:val="24"/>
        </w:rPr>
      </w:pPr>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t xml:space="preserve">ARTÍCULO CUARTO.- </w:t>
      </w:r>
      <w:r w:rsidR="007E6FE3" w:rsidRPr="008808DF">
        <w:rPr>
          <w:rFonts w:cstheme="minorHAnsi"/>
          <w:b/>
          <w:spacing w:val="20"/>
          <w:sz w:val="24"/>
          <w:szCs w:val="24"/>
        </w:rPr>
        <w:t>CONCEPTO DE INGRESOS</w:t>
      </w:r>
    </w:p>
    <w:p w:rsidR="002B6EDF" w:rsidRPr="008808DF" w:rsidRDefault="00B0768B" w:rsidP="00261120">
      <w:pPr>
        <w:pStyle w:val="Sinespaciado"/>
        <w:jc w:val="both"/>
        <w:rPr>
          <w:rFonts w:cstheme="minorHAnsi"/>
          <w:spacing w:val="20"/>
          <w:sz w:val="24"/>
          <w:szCs w:val="24"/>
        </w:rPr>
      </w:pPr>
      <w:r w:rsidRPr="008808DF">
        <w:rPr>
          <w:rFonts w:cstheme="minorHAnsi"/>
          <w:spacing w:val="20"/>
          <w:sz w:val="24"/>
          <w:szCs w:val="24"/>
        </w:rPr>
        <w:t xml:space="preserve">En  base  al  </w:t>
      </w:r>
      <w:r w:rsidRPr="008808DF">
        <w:rPr>
          <w:rFonts w:cstheme="minorHAnsi"/>
          <w:b/>
          <w:spacing w:val="20"/>
          <w:sz w:val="24"/>
          <w:szCs w:val="24"/>
        </w:rPr>
        <w:t>“Acuerdo por el que se emite el Manual de Contabilidad Gubernamental”</w:t>
      </w:r>
      <w:r w:rsidRPr="008808DF">
        <w:rPr>
          <w:rFonts w:cstheme="minorHAnsi"/>
          <w:spacing w:val="20"/>
          <w:sz w:val="24"/>
          <w:szCs w:val="24"/>
        </w:rPr>
        <w:t xml:space="preserve">  publicado  por  la  </w:t>
      </w:r>
      <w:r w:rsidRPr="008808DF">
        <w:rPr>
          <w:rFonts w:cstheme="minorHAnsi"/>
          <w:b/>
          <w:spacing w:val="20"/>
          <w:sz w:val="24"/>
          <w:szCs w:val="24"/>
        </w:rPr>
        <w:t>CONAC</w:t>
      </w:r>
      <w:r w:rsidRPr="008808DF">
        <w:rPr>
          <w:rFonts w:cstheme="minorHAnsi"/>
          <w:spacing w:val="20"/>
          <w:sz w:val="24"/>
          <w:szCs w:val="24"/>
        </w:rPr>
        <w:t xml:space="preserve">  de  fecha  22  de  Noviembre  del  2010  </w:t>
      </w:r>
      <w:r w:rsidR="0043067E" w:rsidRPr="008808DF">
        <w:rPr>
          <w:rFonts w:cstheme="minorHAnsi"/>
          <w:spacing w:val="20"/>
          <w:sz w:val="24"/>
          <w:szCs w:val="24"/>
        </w:rPr>
        <w:t>p</w:t>
      </w:r>
      <w:r w:rsidR="002B6EDF" w:rsidRPr="008808DF">
        <w:rPr>
          <w:rFonts w:cstheme="minorHAnsi"/>
          <w:spacing w:val="20"/>
          <w:sz w:val="24"/>
          <w:szCs w:val="24"/>
        </w:rPr>
        <w:t xml:space="preserve">ara  los  efectos  de  esta  Iniciativa de Ley de Ingresos, se consideran </w:t>
      </w:r>
    </w:p>
    <w:p w:rsidR="007C6F2F" w:rsidRPr="008808DF" w:rsidRDefault="007C6F2F" w:rsidP="00261120">
      <w:pPr>
        <w:pStyle w:val="Sinespaciado"/>
        <w:jc w:val="both"/>
        <w:rPr>
          <w:rFonts w:cstheme="minorHAnsi"/>
          <w:spacing w:val="20"/>
          <w:sz w:val="24"/>
          <w:szCs w:val="24"/>
        </w:rPr>
      </w:pPr>
    </w:p>
    <w:p w:rsidR="007C6F2F" w:rsidRPr="008808DF" w:rsidRDefault="007C6F2F" w:rsidP="00261120">
      <w:pPr>
        <w:pStyle w:val="Sinespaciado"/>
        <w:ind w:left="708"/>
        <w:jc w:val="both"/>
        <w:rPr>
          <w:rFonts w:cstheme="minorHAnsi"/>
          <w:spacing w:val="20"/>
          <w:sz w:val="24"/>
          <w:szCs w:val="24"/>
        </w:rPr>
      </w:pPr>
      <w:r w:rsidRPr="008808DF">
        <w:rPr>
          <w:rFonts w:cstheme="minorHAnsi"/>
          <w:b/>
          <w:spacing w:val="20"/>
          <w:sz w:val="24"/>
          <w:szCs w:val="24"/>
        </w:rPr>
        <w:lastRenderedPageBreak/>
        <w:t>4.1.7 Ingresos por Venta de Bienes y Servicios</w:t>
      </w:r>
      <w:r w:rsidRPr="008808DF">
        <w:rPr>
          <w:rFonts w:cstheme="minorHAnsi"/>
          <w:spacing w:val="20"/>
          <w:sz w:val="24"/>
          <w:szCs w:val="24"/>
        </w:rPr>
        <w:t>: Comprende el importe de los ingresos de las empresas con participación de capital gubernamental y/o privado, por la comercialización de bienes y prestación de servicios.</w:t>
      </w:r>
    </w:p>
    <w:p w:rsidR="007C6F2F" w:rsidRPr="008808DF" w:rsidRDefault="007C6F2F" w:rsidP="00261120">
      <w:pPr>
        <w:pStyle w:val="Sinespaciado"/>
        <w:ind w:left="708"/>
        <w:jc w:val="both"/>
        <w:rPr>
          <w:rFonts w:cstheme="minorHAnsi"/>
          <w:spacing w:val="20"/>
          <w:sz w:val="24"/>
          <w:szCs w:val="24"/>
        </w:rPr>
      </w:pPr>
    </w:p>
    <w:p w:rsidR="007C6F2F" w:rsidRPr="008808DF" w:rsidRDefault="007C6F2F" w:rsidP="00261120">
      <w:pPr>
        <w:pStyle w:val="Sinespaciado"/>
        <w:ind w:left="708"/>
        <w:jc w:val="both"/>
        <w:rPr>
          <w:rFonts w:cstheme="minorHAnsi"/>
          <w:spacing w:val="20"/>
          <w:sz w:val="24"/>
          <w:szCs w:val="24"/>
        </w:rPr>
      </w:pPr>
      <w:r w:rsidRPr="008808DF">
        <w:rPr>
          <w:rFonts w:cstheme="minorHAnsi"/>
          <w:b/>
          <w:spacing w:val="20"/>
          <w:sz w:val="24"/>
          <w:szCs w:val="24"/>
        </w:rPr>
        <w:t>5.2.8 Donativos:</w:t>
      </w:r>
      <w:r w:rsidRPr="008808DF">
        <w:rPr>
          <w:rFonts w:cstheme="minorHAnsi"/>
          <w:spacing w:val="20"/>
          <w:sz w:val="24"/>
          <w:szCs w:val="24"/>
        </w:rPr>
        <w:t xml:space="preserve"> Comprende el importe del gasto para otorgar donativos a instituciones no lucrativas destinadas a actividades educativas, culturales, de salud, de investigación científica, de aplicación de nuevas tecnologías o de beneficencia, en términos de las disposiciones aplicables</w:t>
      </w:r>
    </w:p>
    <w:p w:rsidR="007C6F2F" w:rsidRPr="008808DF" w:rsidRDefault="007C6F2F" w:rsidP="00261120">
      <w:pPr>
        <w:pStyle w:val="Sinespaciado"/>
        <w:ind w:left="708"/>
        <w:jc w:val="both"/>
        <w:rPr>
          <w:rFonts w:cstheme="minorHAnsi"/>
          <w:spacing w:val="20"/>
          <w:sz w:val="24"/>
          <w:szCs w:val="24"/>
        </w:rPr>
      </w:pPr>
    </w:p>
    <w:p w:rsidR="007C6F2F" w:rsidRPr="008808DF" w:rsidRDefault="007C6F2F" w:rsidP="00261120">
      <w:pPr>
        <w:pStyle w:val="Sinespaciado"/>
        <w:ind w:left="708"/>
        <w:jc w:val="both"/>
        <w:rPr>
          <w:rFonts w:cstheme="minorHAnsi"/>
          <w:spacing w:val="20"/>
          <w:sz w:val="24"/>
          <w:szCs w:val="24"/>
        </w:rPr>
      </w:pPr>
      <w:r w:rsidRPr="008808DF">
        <w:rPr>
          <w:rFonts w:cstheme="minorHAnsi"/>
          <w:b/>
          <w:spacing w:val="20"/>
          <w:sz w:val="24"/>
          <w:szCs w:val="24"/>
        </w:rPr>
        <w:t>5.2.1 Transferencias Internas y Asignaciones al Sector Público</w:t>
      </w:r>
      <w:r w:rsidRPr="008808DF">
        <w:rPr>
          <w:rFonts w:cstheme="minorHAnsi"/>
          <w:spacing w:val="20"/>
          <w:sz w:val="24"/>
          <w:szCs w:val="24"/>
        </w:rPr>
        <w:t>: Comprende el importe del gasto por transferencias internas y asignaciones, a los entes públicos contenidos en el Presupuesto de Egresos con el objeto de sufragar gastos inherentes a sus atribuciones.</w:t>
      </w:r>
    </w:p>
    <w:p w:rsidR="0039150E" w:rsidRPr="008808DF" w:rsidRDefault="0039150E" w:rsidP="00261120">
      <w:pPr>
        <w:pStyle w:val="Sinespaciado"/>
        <w:ind w:left="708"/>
        <w:jc w:val="both"/>
        <w:rPr>
          <w:rFonts w:cstheme="minorHAnsi"/>
          <w:spacing w:val="20"/>
          <w:sz w:val="24"/>
          <w:szCs w:val="24"/>
        </w:rPr>
      </w:pPr>
    </w:p>
    <w:p w:rsidR="0039150E" w:rsidRPr="008808DF" w:rsidRDefault="0039150E" w:rsidP="00261120">
      <w:pPr>
        <w:pStyle w:val="Sinespaciado"/>
        <w:ind w:left="708"/>
        <w:jc w:val="both"/>
        <w:rPr>
          <w:rFonts w:cstheme="minorHAnsi"/>
          <w:spacing w:val="20"/>
          <w:sz w:val="24"/>
          <w:szCs w:val="24"/>
        </w:rPr>
      </w:pPr>
      <w:r w:rsidRPr="008808DF">
        <w:rPr>
          <w:rFonts w:cstheme="minorHAnsi"/>
          <w:spacing w:val="20"/>
          <w:sz w:val="24"/>
          <w:szCs w:val="24"/>
        </w:rPr>
        <w:t xml:space="preserve">El  Ingreso que  se  obtenga  por  éste  concepto,  estará  sujeto  a  lo  señalado  en  el  </w:t>
      </w:r>
      <w:r w:rsidRPr="008808DF">
        <w:rPr>
          <w:rFonts w:cstheme="minorHAnsi"/>
          <w:b/>
          <w:spacing w:val="20"/>
          <w:sz w:val="24"/>
          <w:szCs w:val="24"/>
        </w:rPr>
        <w:t>Presupuesto  de  Ingresos  del  Municipio  de  Campeche</w:t>
      </w:r>
      <w:r w:rsidRPr="008808DF">
        <w:rPr>
          <w:rFonts w:cstheme="minorHAnsi"/>
          <w:spacing w:val="20"/>
          <w:sz w:val="24"/>
          <w:szCs w:val="24"/>
        </w:rPr>
        <w:t xml:space="preserve">,  en  concordancia  con  la  </w:t>
      </w:r>
      <w:r w:rsidRPr="008808DF">
        <w:rPr>
          <w:rFonts w:cstheme="minorHAnsi"/>
          <w:b/>
          <w:spacing w:val="20"/>
          <w:sz w:val="24"/>
          <w:szCs w:val="24"/>
        </w:rPr>
        <w:t xml:space="preserve">propia Ley  de  Ingresos </w:t>
      </w:r>
      <w:r w:rsidRPr="008808DF">
        <w:rPr>
          <w:rFonts w:cstheme="minorHAnsi"/>
          <w:spacing w:val="20"/>
          <w:sz w:val="24"/>
          <w:szCs w:val="24"/>
        </w:rPr>
        <w:t xml:space="preserve"> p</w:t>
      </w:r>
      <w:r w:rsidR="000362B5">
        <w:rPr>
          <w:rFonts w:cstheme="minorHAnsi"/>
          <w:spacing w:val="20"/>
          <w:sz w:val="24"/>
          <w:szCs w:val="24"/>
        </w:rPr>
        <w:t>ara  el  ejercicio  fiscal  2017</w:t>
      </w:r>
      <w:r w:rsidRPr="008808DF">
        <w:rPr>
          <w:rFonts w:cstheme="minorHAnsi"/>
          <w:spacing w:val="20"/>
          <w:sz w:val="24"/>
          <w:szCs w:val="24"/>
        </w:rPr>
        <w:t xml:space="preserve">. </w:t>
      </w:r>
    </w:p>
    <w:p w:rsidR="007C6F2F" w:rsidRPr="008808DF" w:rsidRDefault="007C6F2F" w:rsidP="00261120">
      <w:pPr>
        <w:pStyle w:val="Sinespaciado"/>
        <w:jc w:val="both"/>
        <w:rPr>
          <w:rFonts w:cstheme="minorHAnsi"/>
          <w:spacing w:val="20"/>
          <w:sz w:val="24"/>
          <w:szCs w:val="24"/>
        </w:rPr>
      </w:pPr>
    </w:p>
    <w:p w:rsidR="002B6EDF" w:rsidRPr="008808DF" w:rsidRDefault="002B6EDF" w:rsidP="00261120">
      <w:pPr>
        <w:pStyle w:val="Sinespaciado"/>
        <w:jc w:val="both"/>
        <w:rPr>
          <w:rFonts w:cstheme="minorHAnsi"/>
          <w:spacing w:val="20"/>
          <w:sz w:val="24"/>
          <w:szCs w:val="24"/>
        </w:rPr>
      </w:pPr>
      <w:r w:rsidRPr="008808DF">
        <w:rPr>
          <w:rFonts w:cstheme="minorHAnsi"/>
          <w:spacing w:val="20"/>
          <w:sz w:val="24"/>
          <w:szCs w:val="24"/>
        </w:rPr>
        <w:t xml:space="preserve">La Iniciativa de Ley de Ingresos que se somete a la consideración de ésta </w:t>
      </w:r>
      <w:r w:rsidR="00374BF2" w:rsidRPr="008808DF">
        <w:rPr>
          <w:rFonts w:cstheme="minorHAnsi"/>
          <w:b/>
          <w:spacing w:val="20"/>
          <w:sz w:val="24"/>
          <w:szCs w:val="24"/>
        </w:rPr>
        <w:t>J</w:t>
      </w:r>
      <w:r w:rsidR="00185094" w:rsidRPr="008808DF">
        <w:rPr>
          <w:rFonts w:cstheme="minorHAnsi"/>
          <w:b/>
          <w:spacing w:val="20"/>
          <w:sz w:val="24"/>
          <w:szCs w:val="24"/>
        </w:rPr>
        <w:t>unta Directiva</w:t>
      </w:r>
      <w:r w:rsidRPr="008808DF">
        <w:rPr>
          <w:rFonts w:cstheme="minorHAnsi"/>
          <w:b/>
          <w:spacing w:val="20"/>
          <w:sz w:val="24"/>
          <w:szCs w:val="24"/>
        </w:rPr>
        <w:t>,</w:t>
      </w:r>
      <w:r w:rsidRPr="008808DF">
        <w:rPr>
          <w:rFonts w:cstheme="minorHAnsi"/>
          <w:spacing w:val="20"/>
          <w:sz w:val="24"/>
          <w:szCs w:val="24"/>
        </w:rPr>
        <w:t xml:space="preserve"> se elaboró con responsabilidad, observando las circunstancias que prevalecerían y calculando una captación de Ingresos con un enfoque moderado.</w:t>
      </w:r>
    </w:p>
    <w:p w:rsidR="002B6EDF" w:rsidRPr="008808DF" w:rsidRDefault="002B6EDF" w:rsidP="00261120">
      <w:pPr>
        <w:pStyle w:val="Sinespaciado"/>
        <w:jc w:val="both"/>
        <w:rPr>
          <w:rFonts w:cstheme="minorHAnsi"/>
          <w:spacing w:val="20"/>
          <w:sz w:val="24"/>
          <w:szCs w:val="24"/>
        </w:rPr>
      </w:pPr>
    </w:p>
    <w:p w:rsidR="00F77EB7" w:rsidRPr="008808DF" w:rsidRDefault="00F77EB7" w:rsidP="00261120">
      <w:pPr>
        <w:pStyle w:val="Sinespaciado"/>
        <w:jc w:val="both"/>
        <w:rPr>
          <w:rFonts w:cstheme="minorHAnsi"/>
          <w:spacing w:val="20"/>
          <w:sz w:val="24"/>
          <w:szCs w:val="24"/>
        </w:rPr>
      </w:pPr>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t xml:space="preserve">ARTÍCULO </w:t>
      </w:r>
      <w:r w:rsidR="00B83F02" w:rsidRPr="008808DF">
        <w:rPr>
          <w:rFonts w:cstheme="minorHAnsi"/>
          <w:b/>
          <w:spacing w:val="20"/>
          <w:sz w:val="24"/>
          <w:szCs w:val="24"/>
        </w:rPr>
        <w:t>QUINTO</w:t>
      </w:r>
      <w:r w:rsidRPr="008808DF">
        <w:rPr>
          <w:rFonts w:cstheme="minorHAnsi"/>
          <w:b/>
          <w:spacing w:val="20"/>
          <w:sz w:val="24"/>
          <w:szCs w:val="24"/>
        </w:rPr>
        <w:t xml:space="preserve">.- </w:t>
      </w:r>
      <w:r w:rsidR="002B13E2" w:rsidRPr="008808DF">
        <w:rPr>
          <w:rFonts w:cstheme="minorHAnsi"/>
          <w:b/>
          <w:spacing w:val="20"/>
          <w:sz w:val="24"/>
          <w:szCs w:val="24"/>
        </w:rPr>
        <w:t>OBLIGATORIEDAD DE DIFUSIÓN EN PÁGINAS ELECTRÓNICAS DE INTERNET.</w:t>
      </w:r>
    </w:p>
    <w:p w:rsidR="002B6EDF" w:rsidRPr="008808DF" w:rsidRDefault="002B6EDF" w:rsidP="00261120">
      <w:pPr>
        <w:pStyle w:val="Sinespaciado"/>
        <w:jc w:val="both"/>
        <w:rPr>
          <w:rFonts w:cstheme="minorHAnsi"/>
          <w:b/>
          <w:spacing w:val="20"/>
          <w:sz w:val="24"/>
          <w:szCs w:val="24"/>
        </w:rPr>
      </w:pPr>
    </w:p>
    <w:p w:rsidR="003F7E58" w:rsidRPr="008808DF" w:rsidRDefault="002B6EDF" w:rsidP="00261120">
      <w:pPr>
        <w:spacing w:after="0" w:line="240" w:lineRule="auto"/>
        <w:jc w:val="both"/>
        <w:rPr>
          <w:rFonts w:eastAsia="Calibri" w:cs="Times New Roman"/>
          <w:b/>
          <w:spacing w:val="20"/>
          <w:sz w:val="24"/>
          <w:szCs w:val="24"/>
        </w:rPr>
      </w:pPr>
      <w:r w:rsidRPr="008808DF">
        <w:rPr>
          <w:rFonts w:cstheme="minorHAnsi"/>
          <w:spacing w:val="20"/>
          <w:sz w:val="24"/>
          <w:szCs w:val="24"/>
        </w:rPr>
        <w:t xml:space="preserve">Asimismo, la presente Iniciativa de Ley, contiene la información de acuerdo a la </w:t>
      </w:r>
      <w:r w:rsidRPr="008808DF">
        <w:rPr>
          <w:rFonts w:cstheme="minorHAnsi"/>
          <w:b/>
          <w:spacing w:val="20"/>
          <w:sz w:val="24"/>
          <w:szCs w:val="24"/>
        </w:rPr>
        <w:t>“Norma para armonizar la presentación de la información adicional a la Iniciativa de la Ley de Ingresos”</w:t>
      </w:r>
      <w:r w:rsidRPr="008808DF">
        <w:rPr>
          <w:rFonts w:cstheme="minorHAnsi"/>
          <w:spacing w:val="20"/>
          <w:sz w:val="24"/>
          <w:szCs w:val="24"/>
        </w:rPr>
        <w:t xml:space="preserve"> cuyo </w:t>
      </w:r>
      <w:r w:rsidRPr="008808DF">
        <w:rPr>
          <w:rFonts w:cstheme="minorHAnsi"/>
          <w:b/>
          <w:spacing w:val="20"/>
          <w:sz w:val="24"/>
          <w:szCs w:val="24"/>
        </w:rPr>
        <w:t>Objetivo</w:t>
      </w:r>
      <w:r w:rsidRPr="008808DF">
        <w:rPr>
          <w:rFonts w:cstheme="minorHAnsi"/>
          <w:spacing w:val="20"/>
          <w:sz w:val="24"/>
          <w:szCs w:val="24"/>
        </w:rPr>
        <w:t xml:space="preserve"> es el de establecer la estructura y contenido de la información adicional que se incluirá en las Leyes de Ingresos para que la información financiera que generen y publiquen los entes obligados sea con base en estructuras y Formatos armonizados;  en  el  entendido, de  que  éstas  disposiciones son de observancia obligatoria para los Municipios, y por ende al </w:t>
      </w:r>
      <w:r w:rsidR="009F6D77">
        <w:rPr>
          <w:rFonts w:eastAsia="Calibri" w:cs="Times New Roman"/>
          <w:b/>
          <w:spacing w:val="20"/>
          <w:sz w:val="24"/>
          <w:szCs w:val="24"/>
        </w:rPr>
        <w:t>“Sistema Municipal p</w:t>
      </w:r>
      <w:r w:rsidR="009D7A7E" w:rsidRPr="008808DF">
        <w:rPr>
          <w:rFonts w:eastAsia="Calibri" w:cs="Times New Roman"/>
          <w:b/>
          <w:spacing w:val="20"/>
          <w:sz w:val="24"/>
          <w:szCs w:val="24"/>
        </w:rPr>
        <w:t>ara el Desarrollo Integral de la Familia”</w:t>
      </w:r>
      <w:r w:rsidR="003F7E58" w:rsidRPr="008808DF">
        <w:rPr>
          <w:rFonts w:eastAsia="Calibri" w:cs="Times New Roman"/>
          <w:b/>
          <w:spacing w:val="20"/>
          <w:sz w:val="24"/>
          <w:szCs w:val="24"/>
        </w:rPr>
        <w:t xml:space="preserve">.  </w:t>
      </w:r>
    </w:p>
    <w:p w:rsidR="003F7E58" w:rsidRPr="008808DF" w:rsidRDefault="003F7E58" w:rsidP="00261120">
      <w:pPr>
        <w:spacing w:after="0" w:line="240" w:lineRule="auto"/>
        <w:jc w:val="both"/>
        <w:rPr>
          <w:rFonts w:eastAsia="Calibri" w:cs="Times New Roman"/>
          <w:b/>
          <w:spacing w:val="20"/>
          <w:sz w:val="24"/>
          <w:szCs w:val="24"/>
        </w:rPr>
      </w:pPr>
    </w:p>
    <w:p w:rsidR="002B6EDF" w:rsidRPr="008808DF" w:rsidRDefault="002B6EDF" w:rsidP="00261120">
      <w:pPr>
        <w:spacing w:after="0" w:line="240" w:lineRule="auto"/>
        <w:jc w:val="both"/>
        <w:rPr>
          <w:spacing w:val="20"/>
          <w:sz w:val="24"/>
          <w:szCs w:val="24"/>
        </w:rPr>
      </w:pPr>
      <w:r w:rsidRPr="008808DF">
        <w:rPr>
          <w:rFonts w:cstheme="minorHAnsi"/>
          <w:spacing w:val="20"/>
          <w:sz w:val="24"/>
          <w:szCs w:val="24"/>
        </w:rPr>
        <w:t xml:space="preserve">Independientemente  de lo anterior, la Iniciativa de Ley que se presenta, cumple con lo que dispone la </w:t>
      </w:r>
      <w:r w:rsidRPr="008808DF">
        <w:rPr>
          <w:rFonts w:cstheme="minorHAnsi"/>
          <w:b/>
          <w:spacing w:val="20"/>
          <w:sz w:val="24"/>
          <w:szCs w:val="24"/>
        </w:rPr>
        <w:t>“Norma para la difusión a la ciudadanía de la Ley de Ingresos y del Presupuesto de Egresos”</w:t>
      </w:r>
      <w:r w:rsidRPr="008808DF">
        <w:rPr>
          <w:rFonts w:cstheme="minorHAnsi"/>
          <w:spacing w:val="20"/>
          <w:sz w:val="24"/>
          <w:szCs w:val="24"/>
        </w:rPr>
        <w:t xml:space="preserve"> emitida de igual forma por el CONAC, cuyo ámbito de </w:t>
      </w:r>
      <w:r w:rsidRPr="008808DF">
        <w:rPr>
          <w:rFonts w:cstheme="minorHAnsi"/>
          <w:spacing w:val="20"/>
          <w:sz w:val="24"/>
          <w:szCs w:val="24"/>
        </w:rPr>
        <w:lastRenderedPageBreak/>
        <w:t xml:space="preserve">aplicación es igualmente de observancia obligatoria para los Municipios y por ende al </w:t>
      </w:r>
      <w:r w:rsidR="009F6D77">
        <w:rPr>
          <w:rFonts w:eastAsia="Calibri" w:cs="Times New Roman"/>
          <w:b/>
          <w:spacing w:val="20"/>
          <w:sz w:val="24"/>
          <w:szCs w:val="24"/>
        </w:rPr>
        <w:t>“Sistema Municipal p</w:t>
      </w:r>
      <w:r w:rsidR="009D7A7E" w:rsidRPr="008808DF">
        <w:rPr>
          <w:rFonts w:eastAsia="Calibri" w:cs="Times New Roman"/>
          <w:b/>
          <w:spacing w:val="20"/>
          <w:sz w:val="24"/>
          <w:szCs w:val="24"/>
        </w:rPr>
        <w:t>ara el Desarrollo Integral de la Familia”</w:t>
      </w:r>
      <w:r w:rsidR="00EA2D61" w:rsidRPr="008808DF">
        <w:rPr>
          <w:rFonts w:eastAsia="Calibri" w:cs="Times New Roman"/>
          <w:b/>
          <w:spacing w:val="20"/>
          <w:sz w:val="24"/>
          <w:szCs w:val="24"/>
        </w:rPr>
        <w:t xml:space="preserve"> </w:t>
      </w:r>
      <w:r w:rsidRPr="008808DF">
        <w:rPr>
          <w:rFonts w:cstheme="minorHAnsi"/>
          <w:spacing w:val="20"/>
          <w:sz w:val="24"/>
          <w:szCs w:val="24"/>
        </w:rPr>
        <w:t>, entre otros; e</w:t>
      </w:r>
      <w:r w:rsidRPr="008808DF">
        <w:rPr>
          <w:spacing w:val="20"/>
          <w:sz w:val="24"/>
          <w:szCs w:val="24"/>
        </w:rPr>
        <w:t xml:space="preserve">n apego al </w:t>
      </w:r>
      <w:r w:rsidRPr="008808DF">
        <w:rPr>
          <w:b/>
          <w:spacing w:val="20"/>
          <w:sz w:val="24"/>
          <w:szCs w:val="24"/>
        </w:rPr>
        <w:t>artículo 63 de la Ley General de Contabilidad Gubernamental</w:t>
      </w:r>
      <w:r w:rsidRPr="008808DF">
        <w:rPr>
          <w:spacing w:val="20"/>
          <w:sz w:val="24"/>
          <w:szCs w:val="24"/>
        </w:rPr>
        <w:t xml:space="preserve">, el cual señala que los entes obligados elaborarán y difundirán en sus respectivas páginas de Internet documentos dirigidos a la ciudadanía que expliquen, de manera sencilla y en Formatos accesibles la </w:t>
      </w:r>
      <w:r w:rsidRPr="008808DF">
        <w:rPr>
          <w:b/>
          <w:spacing w:val="20"/>
          <w:sz w:val="24"/>
          <w:szCs w:val="24"/>
        </w:rPr>
        <w:t>Ley de Ingresos</w:t>
      </w:r>
      <w:r w:rsidRPr="008808DF">
        <w:rPr>
          <w:spacing w:val="20"/>
          <w:sz w:val="24"/>
          <w:szCs w:val="24"/>
        </w:rPr>
        <w:t xml:space="preserve"> así como la estructura y contenido que rija la elaboración de éstos documentos sea con base en estructuras y Formatos Armonizados.</w:t>
      </w:r>
    </w:p>
    <w:p w:rsidR="002B6EDF" w:rsidRPr="008808DF" w:rsidRDefault="002B6EDF" w:rsidP="00261120">
      <w:pPr>
        <w:pStyle w:val="Sinespaciado"/>
        <w:jc w:val="both"/>
        <w:rPr>
          <w:rFonts w:cstheme="minorHAnsi"/>
          <w:spacing w:val="20"/>
          <w:sz w:val="24"/>
          <w:szCs w:val="24"/>
        </w:rPr>
      </w:pPr>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t xml:space="preserve">ARTÍCULO </w:t>
      </w:r>
      <w:r w:rsidR="00B83F02" w:rsidRPr="008808DF">
        <w:rPr>
          <w:rFonts w:cstheme="minorHAnsi"/>
          <w:b/>
          <w:spacing w:val="20"/>
          <w:sz w:val="24"/>
          <w:szCs w:val="24"/>
        </w:rPr>
        <w:t>SEXTO</w:t>
      </w:r>
      <w:r w:rsidRPr="008808DF">
        <w:rPr>
          <w:rFonts w:cstheme="minorHAnsi"/>
          <w:b/>
          <w:spacing w:val="20"/>
          <w:sz w:val="24"/>
          <w:szCs w:val="24"/>
        </w:rPr>
        <w:t xml:space="preserve">.- </w:t>
      </w:r>
      <w:r w:rsidR="002B13E2" w:rsidRPr="008808DF">
        <w:rPr>
          <w:rFonts w:cstheme="minorHAnsi"/>
          <w:b/>
          <w:spacing w:val="20"/>
          <w:sz w:val="24"/>
          <w:szCs w:val="24"/>
        </w:rPr>
        <w:t>ACCIONES, ESTRATEGIAS, COMPROMISOS Y PROYECTOS</w:t>
      </w:r>
    </w:p>
    <w:p w:rsidR="002B6EDF" w:rsidRPr="008808DF" w:rsidRDefault="002B6EDF" w:rsidP="00261120">
      <w:pPr>
        <w:pStyle w:val="Sinespaciado"/>
        <w:jc w:val="both"/>
        <w:rPr>
          <w:rFonts w:cstheme="minorHAnsi"/>
          <w:spacing w:val="20"/>
          <w:sz w:val="24"/>
          <w:szCs w:val="24"/>
        </w:rPr>
      </w:pPr>
    </w:p>
    <w:tbl>
      <w:tblPr>
        <w:tblW w:w="0" w:type="auto"/>
        <w:tblCellMar>
          <w:left w:w="70" w:type="dxa"/>
          <w:right w:w="70" w:type="dxa"/>
        </w:tblCellMar>
        <w:tblLook w:val="04A0" w:firstRow="1" w:lastRow="0" w:firstColumn="1" w:lastColumn="0" w:noHBand="0" w:noVBand="1"/>
      </w:tblPr>
      <w:tblGrid>
        <w:gridCol w:w="2520"/>
        <w:gridCol w:w="2873"/>
        <w:gridCol w:w="2691"/>
        <w:gridCol w:w="2028"/>
      </w:tblGrid>
      <w:tr w:rsidR="00F82804" w:rsidRPr="00456297" w:rsidTr="00A2734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804" w:rsidRPr="00456297" w:rsidRDefault="00F82804" w:rsidP="00A2734F">
            <w:pPr>
              <w:spacing w:after="0" w:line="240" w:lineRule="auto"/>
              <w:jc w:val="center"/>
              <w:rPr>
                <w:rFonts w:ascii="Calibri" w:eastAsia="Times New Roman" w:hAnsi="Calibri" w:cs="Calibri"/>
                <w:color w:val="000000"/>
                <w:sz w:val="24"/>
                <w:szCs w:val="24"/>
                <w:lang w:eastAsia="es-MX"/>
              </w:rPr>
            </w:pPr>
            <w:r w:rsidRPr="00456297">
              <w:rPr>
                <w:rFonts w:ascii="Calibri" w:eastAsia="Times New Roman" w:hAnsi="Calibri" w:cs="Calibri"/>
                <w:color w:val="000000"/>
                <w:sz w:val="24"/>
                <w:szCs w:val="24"/>
                <w:lang w:eastAsia="es-MX"/>
              </w:rPr>
              <w:t>ACCIONES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82804" w:rsidRPr="00456297" w:rsidRDefault="00F82804" w:rsidP="00A2734F">
            <w:pPr>
              <w:spacing w:after="0" w:line="240" w:lineRule="auto"/>
              <w:jc w:val="center"/>
              <w:rPr>
                <w:rFonts w:ascii="Calibri" w:eastAsia="Times New Roman" w:hAnsi="Calibri" w:cs="Calibri"/>
                <w:color w:val="000000"/>
                <w:sz w:val="24"/>
                <w:szCs w:val="24"/>
                <w:lang w:eastAsia="es-MX"/>
              </w:rPr>
            </w:pPr>
            <w:r w:rsidRPr="00456297">
              <w:rPr>
                <w:rFonts w:ascii="Calibri" w:eastAsia="Times New Roman" w:hAnsi="Calibri" w:cs="Calibri"/>
                <w:color w:val="000000"/>
                <w:sz w:val="24"/>
                <w:szCs w:val="24"/>
                <w:lang w:eastAsia="es-MX"/>
              </w:rPr>
              <w:t>ESTRATEGIAS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82804" w:rsidRPr="00456297" w:rsidRDefault="00F82804" w:rsidP="00A2734F">
            <w:pPr>
              <w:spacing w:after="0" w:line="240" w:lineRule="auto"/>
              <w:jc w:val="center"/>
              <w:rPr>
                <w:rFonts w:ascii="Calibri" w:eastAsia="Times New Roman" w:hAnsi="Calibri" w:cs="Calibri"/>
                <w:color w:val="000000"/>
                <w:sz w:val="24"/>
                <w:szCs w:val="24"/>
                <w:lang w:eastAsia="es-MX"/>
              </w:rPr>
            </w:pPr>
            <w:r w:rsidRPr="00456297">
              <w:rPr>
                <w:rFonts w:ascii="Calibri" w:eastAsia="Times New Roman" w:hAnsi="Calibri" w:cs="Calibri"/>
                <w:color w:val="000000"/>
                <w:sz w:val="24"/>
                <w:szCs w:val="24"/>
                <w:lang w:eastAsia="es-MX"/>
              </w:rPr>
              <w:t>COMPROMISOS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82804" w:rsidRPr="00456297" w:rsidRDefault="00F82804" w:rsidP="00A2734F">
            <w:pPr>
              <w:spacing w:after="0" w:line="240" w:lineRule="auto"/>
              <w:jc w:val="center"/>
              <w:rPr>
                <w:rFonts w:ascii="Calibri" w:eastAsia="Times New Roman" w:hAnsi="Calibri" w:cs="Calibri"/>
                <w:color w:val="000000"/>
                <w:sz w:val="24"/>
                <w:szCs w:val="24"/>
                <w:lang w:eastAsia="es-MX"/>
              </w:rPr>
            </w:pPr>
            <w:r w:rsidRPr="00456297">
              <w:rPr>
                <w:rFonts w:ascii="Calibri" w:eastAsia="Times New Roman" w:hAnsi="Calibri" w:cs="Calibri"/>
                <w:color w:val="000000"/>
                <w:sz w:val="24"/>
                <w:szCs w:val="24"/>
                <w:lang w:eastAsia="es-MX"/>
              </w:rPr>
              <w:t>PROYECTOS</w:t>
            </w:r>
          </w:p>
        </w:tc>
      </w:tr>
      <w:tr w:rsidR="00F82804" w:rsidRPr="00456297" w:rsidTr="00A2734F">
        <w:trPr>
          <w:trHeight w:val="1131"/>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 xml:space="preserve">Contar con los recursos </w:t>
            </w:r>
            <w:r w:rsidRPr="00EA5A36">
              <w:rPr>
                <w:rFonts w:ascii="Calibri" w:eastAsia="Times New Roman" w:hAnsi="Calibri" w:cs="Calibri"/>
                <w:color w:val="000000"/>
                <w:sz w:val="20"/>
                <w:szCs w:val="20"/>
                <w:lang w:eastAsia="es-MX"/>
              </w:rPr>
              <w:t>Económicos</w:t>
            </w:r>
            <w:r w:rsidRPr="00456297">
              <w:rPr>
                <w:rFonts w:ascii="Calibri" w:eastAsia="Times New Roman" w:hAnsi="Calibri" w:cs="Calibri"/>
                <w:color w:val="000000"/>
                <w:sz w:val="20"/>
                <w:szCs w:val="20"/>
                <w:lang w:eastAsia="es-MX"/>
              </w:rPr>
              <w:t xml:space="preserve"> necesarios para la creación o </w:t>
            </w:r>
            <w:r w:rsidRPr="00EA5A36">
              <w:rPr>
                <w:rFonts w:ascii="Calibri" w:eastAsia="Times New Roman" w:hAnsi="Calibri" w:cs="Calibri"/>
                <w:color w:val="000000"/>
                <w:sz w:val="20"/>
                <w:szCs w:val="20"/>
                <w:lang w:eastAsia="es-MX"/>
              </w:rPr>
              <w:t>implementación</w:t>
            </w:r>
            <w:r w:rsidRPr="00456297">
              <w:rPr>
                <w:rFonts w:ascii="Calibri" w:eastAsia="Times New Roman" w:hAnsi="Calibri" w:cs="Calibri"/>
                <w:color w:val="000000"/>
                <w:sz w:val="20"/>
                <w:szCs w:val="20"/>
                <w:lang w:eastAsia="es-MX"/>
              </w:rPr>
              <w:t xml:space="preserve"> de programas y actividades</w:t>
            </w:r>
            <w:r w:rsidRPr="00EA5A36">
              <w:rPr>
                <w:rFonts w:ascii="Calibri" w:eastAsia="Times New Roman" w:hAnsi="Calibri" w:cs="Calibri"/>
                <w:color w:val="000000"/>
                <w:sz w:val="20"/>
                <w:szCs w:val="20"/>
                <w:lang w:eastAsia="es-MX"/>
              </w:rPr>
              <w:t xml:space="preserve"> </w:t>
            </w:r>
            <w:r w:rsidRPr="00456297">
              <w:rPr>
                <w:rFonts w:ascii="Calibri" w:eastAsia="Times New Roman" w:hAnsi="Calibri" w:cs="Calibri"/>
                <w:color w:val="000000"/>
                <w:sz w:val="20"/>
                <w:szCs w:val="20"/>
                <w:lang w:eastAsia="es-MX"/>
              </w:rPr>
              <w:t xml:space="preserve">de asistencia social, en beneficio de las personas vulnerables del </w:t>
            </w:r>
            <w:r w:rsidRPr="00EA5A36">
              <w:rPr>
                <w:rFonts w:ascii="Calibri" w:eastAsia="Times New Roman" w:hAnsi="Calibri" w:cs="Calibri"/>
                <w:color w:val="000000"/>
                <w:sz w:val="20"/>
                <w:szCs w:val="20"/>
                <w:lang w:eastAsia="es-MX"/>
              </w:rPr>
              <w:t>Municipio</w:t>
            </w:r>
            <w:r w:rsidRPr="00456297">
              <w:rPr>
                <w:rFonts w:ascii="Calibri" w:eastAsia="Times New Roman" w:hAnsi="Calibri" w:cs="Calibri"/>
                <w:color w:val="000000"/>
                <w:sz w:val="20"/>
                <w:szCs w:val="20"/>
                <w:lang w:eastAsia="es-MX"/>
              </w:rPr>
              <w:t xml:space="preserve"> de Campeche.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Establecer acciones que motiven la participación de la Sociedad campechana en los diversos eventos o actividades que organice el DIF del municipio de Campeche, para generar fondos para ejecución de los programas de asistencia social.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 xml:space="preserve">Generar ingresos a </w:t>
            </w:r>
            <w:r w:rsidRPr="00EA5A36">
              <w:rPr>
                <w:rFonts w:ascii="Calibri" w:eastAsia="Times New Roman" w:hAnsi="Calibri" w:cs="Calibri"/>
                <w:color w:val="000000"/>
                <w:sz w:val="20"/>
                <w:szCs w:val="20"/>
                <w:lang w:eastAsia="es-MX"/>
              </w:rPr>
              <w:t>través</w:t>
            </w:r>
            <w:r w:rsidRPr="00456297">
              <w:rPr>
                <w:rFonts w:ascii="Calibri" w:eastAsia="Times New Roman" w:hAnsi="Calibri" w:cs="Calibri"/>
                <w:color w:val="000000"/>
                <w:sz w:val="20"/>
                <w:szCs w:val="20"/>
                <w:lang w:eastAsia="es-MX"/>
              </w:rPr>
              <w:t xml:space="preserve"> de actividades de </w:t>
            </w:r>
            <w:r w:rsidRPr="00EA5A36">
              <w:rPr>
                <w:rFonts w:ascii="Calibri" w:eastAsia="Times New Roman" w:hAnsi="Calibri" w:cs="Calibri"/>
                <w:color w:val="000000"/>
                <w:sz w:val="20"/>
                <w:szCs w:val="20"/>
                <w:lang w:eastAsia="es-MX"/>
              </w:rPr>
              <w:t>comercialización</w:t>
            </w:r>
            <w:r w:rsidRPr="00456297">
              <w:rPr>
                <w:rFonts w:ascii="Calibri" w:eastAsia="Times New Roman" w:hAnsi="Calibri" w:cs="Calibri"/>
                <w:color w:val="000000"/>
                <w:sz w:val="20"/>
                <w:szCs w:val="20"/>
                <w:lang w:eastAsia="es-MX"/>
              </w:rPr>
              <w:t>, dentro del Carnaval de San Francisco de Campeche.</w:t>
            </w:r>
          </w:p>
        </w:tc>
        <w:tc>
          <w:tcPr>
            <w:tcW w:w="0" w:type="auto"/>
            <w:tcBorders>
              <w:top w:val="nil"/>
              <w:left w:val="nil"/>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Venta de accesorios personales alusivos al Carnaval de San Francisco de Campeche.</w:t>
            </w:r>
          </w:p>
        </w:tc>
      </w:tr>
      <w:tr w:rsidR="00F82804" w:rsidRPr="00456297" w:rsidTr="00A2734F">
        <w:trPr>
          <w:trHeight w:val="1320"/>
        </w:trPr>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 xml:space="preserve">Canje de Boletos por productos de la canasta </w:t>
            </w:r>
            <w:r w:rsidRPr="00EA5A36">
              <w:rPr>
                <w:rFonts w:ascii="Calibri" w:eastAsia="Times New Roman" w:hAnsi="Calibri" w:cs="Calibri"/>
                <w:color w:val="000000"/>
                <w:sz w:val="20"/>
                <w:szCs w:val="20"/>
                <w:lang w:eastAsia="es-MX"/>
              </w:rPr>
              <w:t>básica</w:t>
            </w:r>
            <w:r w:rsidRPr="00456297">
              <w:rPr>
                <w:rFonts w:ascii="Calibri" w:eastAsia="Times New Roman" w:hAnsi="Calibri" w:cs="Calibri"/>
                <w:color w:val="000000"/>
                <w:sz w:val="20"/>
                <w:szCs w:val="20"/>
                <w:lang w:eastAsia="es-MX"/>
              </w:rPr>
              <w:t xml:space="preserve"> en el marco del Carnaval de Campeche 2017.</w:t>
            </w:r>
          </w:p>
        </w:tc>
      </w:tr>
      <w:tr w:rsidR="00F82804" w:rsidRPr="00456297" w:rsidTr="00A2734F">
        <w:trPr>
          <w:trHeight w:val="1565"/>
        </w:trPr>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 xml:space="preserve">Venta de sillas para presenciar el derrotero del </w:t>
            </w:r>
            <w:r w:rsidRPr="00EA5A36">
              <w:rPr>
                <w:rFonts w:ascii="Calibri" w:eastAsia="Times New Roman" w:hAnsi="Calibri" w:cs="Calibri"/>
                <w:color w:val="000000"/>
                <w:sz w:val="20"/>
                <w:szCs w:val="20"/>
                <w:lang w:eastAsia="es-MX"/>
              </w:rPr>
              <w:t>sábado</w:t>
            </w:r>
            <w:r w:rsidRPr="00456297">
              <w:rPr>
                <w:rFonts w:ascii="Calibri" w:eastAsia="Times New Roman" w:hAnsi="Calibri" w:cs="Calibri"/>
                <w:color w:val="000000"/>
                <w:sz w:val="20"/>
                <w:szCs w:val="20"/>
                <w:lang w:eastAsia="es-MX"/>
              </w:rPr>
              <w:t xml:space="preserve"> de bando del Carnaval de San Francisco de Campeche.</w:t>
            </w:r>
          </w:p>
        </w:tc>
      </w:tr>
      <w:tr w:rsidR="00F82804" w:rsidRPr="00456297" w:rsidTr="00A2734F">
        <w:trPr>
          <w:trHeight w:val="1833"/>
        </w:trPr>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 xml:space="preserve">Generar la Recaudación de fondos </w:t>
            </w:r>
            <w:r w:rsidRPr="00EA5A36">
              <w:rPr>
                <w:rFonts w:ascii="Calibri" w:eastAsia="Times New Roman" w:hAnsi="Calibri" w:cs="Calibri"/>
                <w:color w:val="000000"/>
                <w:sz w:val="20"/>
                <w:szCs w:val="20"/>
                <w:lang w:eastAsia="es-MX"/>
              </w:rPr>
              <w:t>económicos</w:t>
            </w:r>
            <w:r w:rsidRPr="00456297">
              <w:rPr>
                <w:rFonts w:ascii="Calibri" w:eastAsia="Times New Roman" w:hAnsi="Calibri" w:cs="Calibri"/>
                <w:color w:val="000000"/>
                <w:sz w:val="20"/>
                <w:szCs w:val="20"/>
                <w:lang w:eastAsia="es-MX"/>
              </w:rPr>
              <w:t xml:space="preserve"> mediante la participación ciudadana en eventos deportivos organizados por el DIF del municipio de Campeche.</w:t>
            </w:r>
          </w:p>
        </w:tc>
        <w:tc>
          <w:tcPr>
            <w:tcW w:w="0" w:type="auto"/>
            <w:tcBorders>
              <w:top w:val="nil"/>
              <w:left w:val="nil"/>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 xml:space="preserve">Carrera </w:t>
            </w:r>
            <w:r w:rsidRPr="00EA5A36">
              <w:rPr>
                <w:rFonts w:ascii="Calibri" w:eastAsia="Times New Roman" w:hAnsi="Calibri" w:cs="Calibri"/>
                <w:color w:val="000000"/>
                <w:sz w:val="20"/>
                <w:szCs w:val="20"/>
                <w:lang w:eastAsia="es-MX"/>
              </w:rPr>
              <w:t>píntate</w:t>
            </w:r>
            <w:r w:rsidRPr="00456297">
              <w:rPr>
                <w:rFonts w:ascii="Calibri" w:eastAsia="Times New Roman" w:hAnsi="Calibri" w:cs="Calibri"/>
                <w:color w:val="000000"/>
                <w:sz w:val="20"/>
                <w:szCs w:val="20"/>
                <w:lang w:eastAsia="es-MX"/>
              </w:rPr>
              <w:t xml:space="preserve"> de colores "Crecer con Amor"</w:t>
            </w:r>
          </w:p>
        </w:tc>
      </w:tr>
      <w:tr w:rsidR="00F82804" w:rsidRPr="00456297" w:rsidTr="00A2734F">
        <w:trPr>
          <w:trHeight w:val="710"/>
        </w:trPr>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 xml:space="preserve">Obtener ingresos </w:t>
            </w:r>
            <w:r w:rsidRPr="00EA5A36">
              <w:rPr>
                <w:rFonts w:ascii="Calibri" w:eastAsia="Times New Roman" w:hAnsi="Calibri" w:cs="Calibri"/>
                <w:color w:val="000000"/>
                <w:sz w:val="20"/>
                <w:szCs w:val="20"/>
                <w:lang w:eastAsia="es-MX"/>
              </w:rPr>
              <w:t>económicos</w:t>
            </w:r>
            <w:r w:rsidRPr="00456297">
              <w:rPr>
                <w:rFonts w:ascii="Calibri" w:eastAsia="Times New Roman" w:hAnsi="Calibri" w:cs="Calibri"/>
                <w:color w:val="000000"/>
                <w:sz w:val="20"/>
                <w:szCs w:val="20"/>
                <w:lang w:eastAsia="es-MX"/>
              </w:rPr>
              <w:t xml:space="preserve"> que apoyen los proyectos de asistencia social, </w:t>
            </w:r>
            <w:r w:rsidRPr="00EA5A36">
              <w:rPr>
                <w:rFonts w:ascii="Calibri" w:eastAsia="Times New Roman" w:hAnsi="Calibri" w:cs="Calibri"/>
                <w:color w:val="000000"/>
                <w:sz w:val="20"/>
                <w:szCs w:val="20"/>
                <w:lang w:eastAsia="es-MX"/>
              </w:rPr>
              <w:t xml:space="preserve">mediante la </w:t>
            </w:r>
            <w:r w:rsidRPr="00EA5A36">
              <w:rPr>
                <w:rFonts w:ascii="Calibri" w:eastAsia="Times New Roman" w:hAnsi="Calibri" w:cs="Calibri"/>
                <w:color w:val="000000"/>
                <w:sz w:val="20"/>
                <w:szCs w:val="20"/>
                <w:lang w:eastAsia="es-MX"/>
              </w:rPr>
              <w:lastRenderedPageBreak/>
              <w:t>creación de espacio</w:t>
            </w:r>
            <w:r w:rsidRPr="00456297">
              <w:rPr>
                <w:rFonts w:ascii="Calibri" w:eastAsia="Times New Roman" w:hAnsi="Calibri" w:cs="Calibri"/>
                <w:color w:val="000000"/>
                <w:sz w:val="20"/>
                <w:szCs w:val="20"/>
                <w:lang w:eastAsia="es-MX"/>
              </w:rPr>
              <w:t xml:space="preserve">s culturales y </w:t>
            </w:r>
            <w:r w:rsidRPr="00EA5A36">
              <w:rPr>
                <w:rFonts w:ascii="Calibri" w:eastAsia="Times New Roman" w:hAnsi="Calibri" w:cs="Calibri"/>
                <w:color w:val="000000"/>
                <w:sz w:val="20"/>
                <w:szCs w:val="20"/>
                <w:lang w:eastAsia="es-MX"/>
              </w:rPr>
              <w:t>artísticos</w:t>
            </w:r>
            <w:r w:rsidRPr="00456297">
              <w:rPr>
                <w:rFonts w:ascii="Calibri" w:eastAsia="Times New Roman" w:hAnsi="Calibri" w:cs="Calibri"/>
                <w:color w:val="000000"/>
                <w:sz w:val="20"/>
                <w:szCs w:val="20"/>
                <w:lang w:eastAsia="es-MX"/>
              </w:rPr>
              <w:t xml:space="preserve"> dirigidos a la </w:t>
            </w:r>
            <w:r w:rsidRPr="00EA5A36">
              <w:rPr>
                <w:rFonts w:ascii="Calibri" w:eastAsia="Times New Roman" w:hAnsi="Calibri" w:cs="Calibri"/>
                <w:color w:val="000000"/>
                <w:sz w:val="20"/>
                <w:szCs w:val="20"/>
                <w:lang w:eastAsia="es-MX"/>
              </w:rPr>
              <w:t>ciudadanía</w:t>
            </w:r>
            <w:r w:rsidRPr="00456297">
              <w:rPr>
                <w:rFonts w:ascii="Calibri" w:eastAsia="Times New Roman" w:hAnsi="Calibri" w:cs="Calibri"/>
                <w:color w:val="000000"/>
                <w:sz w:val="20"/>
                <w:szCs w:val="20"/>
                <w:lang w:eastAsia="es-MX"/>
              </w:rPr>
              <w:t xml:space="preserve"> campechana. </w:t>
            </w:r>
          </w:p>
        </w:tc>
        <w:tc>
          <w:tcPr>
            <w:tcW w:w="0" w:type="auto"/>
            <w:tcBorders>
              <w:top w:val="nil"/>
              <w:left w:val="nil"/>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lastRenderedPageBreak/>
              <w:t xml:space="preserve">Magno evento, Desfile de Modas </w:t>
            </w:r>
            <w:proofErr w:type="spellStart"/>
            <w:r w:rsidRPr="00456297">
              <w:rPr>
                <w:rFonts w:ascii="Calibri" w:eastAsia="Times New Roman" w:hAnsi="Calibri" w:cs="Calibri"/>
                <w:color w:val="000000"/>
                <w:sz w:val="20"/>
                <w:szCs w:val="20"/>
                <w:lang w:eastAsia="es-MX"/>
              </w:rPr>
              <w:t>Fashion</w:t>
            </w:r>
            <w:proofErr w:type="spellEnd"/>
            <w:r w:rsidRPr="00456297">
              <w:rPr>
                <w:rFonts w:ascii="Calibri" w:eastAsia="Times New Roman" w:hAnsi="Calibri" w:cs="Calibri"/>
                <w:color w:val="000000"/>
                <w:sz w:val="20"/>
                <w:szCs w:val="20"/>
                <w:lang w:eastAsia="es-MX"/>
              </w:rPr>
              <w:t xml:space="preserve"> </w:t>
            </w:r>
            <w:proofErr w:type="spellStart"/>
            <w:r w:rsidRPr="00456297">
              <w:rPr>
                <w:rFonts w:ascii="Calibri" w:eastAsia="Times New Roman" w:hAnsi="Calibri" w:cs="Calibri"/>
                <w:color w:val="000000"/>
                <w:sz w:val="20"/>
                <w:szCs w:val="20"/>
                <w:lang w:eastAsia="es-MX"/>
              </w:rPr>
              <w:t>Fest</w:t>
            </w:r>
            <w:proofErr w:type="spellEnd"/>
            <w:r w:rsidRPr="00456297">
              <w:rPr>
                <w:rFonts w:ascii="Calibri" w:eastAsia="Times New Roman" w:hAnsi="Calibri" w:cs="Calibri"/>
                <w:color w:val="000000"/>
                <w:sz w:val="20"/>
                <w:szCs w:val="20"/>
                <w:lang w:eastAsia="es-MX"/>
              </w:rPr>
              <w:t>.</w:t>
            </w:r>
          </w:p>
        </w:tc>
      </w:tr>
      <w:tr w:rsidR="00F82804" w:rsidRPr="00456297" w:rsidTr="00A2734F">
        <w:trPr>
          <w:trHeight w:val="1617"/>
        </w:trPr>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EA5A36">
              <w:rPr>
                <w:rFonts w:ascii="Calibri" w:eastAsia="Times New Roman" w:hAnsi="Calibri" w:cs="Calibri"/>
                <w:color w:val="000000"/>
                <w:sz w:val="20"/>
                <w:szCs w:val="20"/>
                <w:lang w:eastAsia="es-MX"/>
              </w:rPr>
              <w:t>Lotería</w:t>
            </w:r>
            <w:r w:rsidRPr="00456297">
              <w:rPr>
                <w:rFonts w:ascii="Calibri" w:eastAsia="Times New Roman" w:hAnsi="Calibri" w:cs="Calibri"/>
                <w:color w:val="000000"/>
                <w:sz w:val="20"/>
                <w:szCs w:val="20"/>
                <w:lang w:eastAsia="es-MX"/>
              </w:rPr>
              <w:t xml:space="preserve"> Campechana dentro de las fiestas tradicionales del barrio de San </w:t>
            </w:r>
            <w:r w:rsidRPr="00EA5A36">
              <w:rPr>
                <w:rFonts w:ascii="Calibri" w:eastAsia="Times New Roman" w:hAnsi="Calibri" w:cs="Calibri"/>
                <w:color w:val="000000"/>
                <w:sz w:val="20"/>
                <w:szCs w:val="20"/>
                <w:lang w:eastAsia="es-MX"/>
              </w:rPr>
              <w:t>Román</w:t>
            </w:r>
            <w:r w:rsidRPr="00456297">
              <w:rPr>
                <w:rFonts w:ascii="Calibri" w:eastAsia="Times New Roman" w:hAnsi="Calibri" w:cs="Calibri"/>
                <w:color w:val="000000"/>
                <w:sz w:val="20"/>
                <w:szCs w:val="20"/>
                <w:lang w:eastAsia="es-MX"/>
              </w:rPr>
              <w:t xml:space="preserve"> y San Francisco de la ciudad de San Francisco de Campeche.</w:t>
            </w:r>
          </w:p>
        </w:tc>
      </w:tr>
      <w:tr w:rsidR="00F82804" w:rsidRPr="00456297" w:rsidTr="00A2734F">
        <w:trPr>
          <w:trHeight w:val="1024"/>
        </w:trPr>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Establecer convenios o acuerdos con empresas privadas, instituciones de los tres niveles de gobierno y sociedad civil campechana, para motivar las acciones de donación, en efectivo y/o especie, que beneficien a las personas vulnerables de la sociedad campechana.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 xml:space="preserve">Incentivar, promover y contar con la </w:t>
            </w:r>
            <w:r w:rsidRPr="00EA5A36">
              <w:rPr>
                <w:rFonts w:ascii="Calibri" w:eastAsia="Times New Roman" w:hAnsi="Calibri" w:cs="Calibri"/>
                <w:color w:val="000000"/>
                <w:sz w:val="20"/>
                <w:szCs w:val="20"/>
                <w:lang w:eastAsia="es-MX"/>
              </w:rPr>
              <w:t>participación</w:t>
            </w:r>
            <w:r w:rsidRPr="00456297">
              <w:rPr>
                <w:rFonts w:ascii="Calibri" w:eastAsia="Times New Roman" w:hAnsi="Calibri" w:cs="Calibri"/>
                <w:color w:val="000000"/>
                <w:sz w:val="20"/>
                <w:szCs w:val="20"/>
                <w:lang w:eastAsia="es-MX"/>
              </w:rPr>
              <w:t xml:space="preserve"> activa de los </w:t>
            </w:r>
            <w:r w:rsidRPr="00EA5A36">
              <w:rPr>
                <w:rFonts w:ascii="Calibri" w:eastAsia="Times New Roman" w:hAnsi="Calibri" w:cs="Calibri"/>
                <w:color w:val="000000"/>
                <w:sz w:val="20"/>
                <w:szCs w:val="20"/>
                <w:lang w:eastAsia="es-MX"/>
              </w:rPr>
              <w:t>empresarios</w:t>
            </w:r>
            <w:r w:rsidRPr="00456297">
              <w:rPr>
                <w:rFonts w:ascii="Calibri" w:eastAsia="Times New Roman" w:hAnsi="Calibri" w:cs="Calibri"/>
                <w:color w:val="000000"/>
                <w:sz w:val="20"/>
                <w:szCs w:val="20"/>
                <w:lang w:eastAsia="es-MX"/>
              </w:rPr>
              <w:t xml:space="preserve"> campechanos mediante donaciones en efectivo y/o especie, para apoyar en los programas de asistencia social.</w:t>
            </w:r>
          </w:p>
        </w:tc>
        <w:tc>
          <w:tcPr>
            <w:tcW w:w="0" w:type="auto"/>
            <w:tcBorders>
              <w:top w:val="nil"/>
              <w:left w:val="nil"/>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 xml:space="preserve">Acuerdos con empresas privadas para la </w:t>
            </w:r>
            <w:r w:rsidRPr="00EA5A36">
              <w:rPr>
                <w:rFonts w:ascii="Calibri" w:eastAsia="Times New Roman" w:hAnsi="Calibri" w:cs="Calibri"/>
                <w:color w:val="000000"/>
                <w:sz w:val="20"/>
                <w:szCs w:val="20"/>
                <w:lang w:eastAsia="es-MX"/>
              </w:rPr>
              <w:t>donación</w:t>
            </w:r>
            <w:r w:rsidRPr="00456297">
              <w:rPr>
                <w:rFonts w:ascii="Calibri" w:eastAsia="Times New Roman" w:hAnsi="Calibri" w:cs="Calibri"/>
                <w:color w:val="000000"/>
                <w:sz w:val="20"/>
                <w:szCs w:val="20"/>
                <w:lang w:eastAsia="es-MX"/>
              </w:rPr>
              <w:t xml:space="preserve"> de </w:t>
            </w:r>
            <w:r w:rsidRPr="00EA5A36">
              <w:rPr>
                <w:rFonts w:ascii="Calibri" w:eastAsia="Times New Roman" w:hAnsi="Calibri" w:cs="Calibri"/>
                <w:color w:val="000000"/>
                <w:sz w:val="20"/>
                <w:szCs w:val="20"/>
                <w:lang w:eastAsia="es-MX"/>
              </w:rPr>
              <w:t>artículos</w:t>
            </w:r>
            <w:r w:rsidRPr="00456297">
              <w:rPr>
                <w:rFonts w:ascii="Calibri" w:eastAsia="Times New Roman" w:hAnsi="Calibri" w:cs="Calibri"/>
                <w:color w:val="000000"/>
                <w:sz w:val="20"/>
                <w:szCs w:val="20"/>
                <w:lang w:eastAsia="es-MX"/>
              </w:rPr>
              <w:t xml:space="preserve"> de rehabilitación.</w:t>
            </w:r>
          </w:p>
        </w:tc>
      </w:tr>
      <w:tr w:rsidR="00F82804" w:rsidRPr="00456297" w:rsidTr="00A2734F">
        <w:trPr>
          <w:trHeight w:val="1553"/>
        </w:trPr>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 xml:space="preserve">Creación de Proyectos de </w:t>
            </w:r>
            <w:r w:rsidRPr="00EA5A36">
              <w:rPr>
                <w:rFonts w:ascii="Calibri" w:eastAsia="Times New Roman" w:hAnsi="Calibri" w:cs="Calibri"/>
                <w:color w:val="000000"/>
                <w:sz w:val="20"/>
                <w:szCs w:val="20"/>
                <w:lang w:eastAsia="es-MX"/>
              </w:rPr>
              <w:t>donación</w:t>
            </w:r>
            <w:r w:rsidRPr="00456297">
              <w:rPr>
                <w:rFonts w:ascii="Calibri" w:eastAsia="Times New Roman" w:hAnsi="Calibri" w:cs="Calibri"/>
                <w:color w:val="000000"/>
                <w:sz w:val="20"/>
                <w:szCs w:val="20"/>
                <w:lang w:eastAsia="es-MX"/>
              </w:rPr>
              <w:t xml:space="preserve"> en beneficio de los programas de asistencia social del DIF del Municipio de Campeche.</w:t>
            </w:r>
          </w:p>
        </w:tc>
      </w:tr>
      <w:tr w:rsidR="00F82804" w:rsidRPr="00456297" w:rsidTr="00A2734F">
        <w:trPr>
          <w:trHeight w:val="786"/>
        </w:trPr>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Involucrar a la sociedad civil en general para que participen en las actividades de recaudación de fondos en efectivo y/o especie, en apoyo a las personas vulnerables del Municipio de Campeche.</w:t>
            </w:r>
          </w:p>
        </w:tc>
        <w:tc>
          <w:tcPr>
            <w:tcW w:w="0" w:type="auto"/>
            <w:tcBorders>
              <w:top w:val="nil"/>
              <w:left w:val="nil"/>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 xml:space="preserve">Bazar permanente de </w:t>
            </w:r>
            <w:r w:rsidRPr="00EA5A36">
              <w:rPr>
                <w:rFonts w:ascii="Calibri" w:eastAsia="Times New Roman" w:hAnsi="Calibri" w:cs="Calibri"/>
                <w:color w:val="000000"/>
                <w:sz w:val="20"/>
                <w:szCs w:val="20"/>
                <w:lang w:eastAsia="es-MX"/>
              </w:rPr>
              <w:t>Artículos</w:t>
            </w:r>
            <w:r w:rsidRPr="00456297">
              <w:rPr>
                <w:rFonts w:ascii="Calibri" w:eastAsia="Times New Roman" w:hAnsi="Calibri" w:cs="Calibri"/>
                <w:color w:val="000000"/>
                <w:sz w:val="20"/>
                <w:szCs w:val="20"/>
                <w:lang w:eastAsia="es-MX"/>
              </w:rPr>
              <w:t xml:space="preserve"> Donados "Crecer con Amor".</w:t>
            </w:r>
          </w:p>
        </w:tc>
      </w:tr>
      <w:tr w:rsidR="00F82804" w:rsidRPr="00456297" w:rsidTr="00A2734F">
        <w:trPr>
          <w:trHeight w:val="570"/>
        </w:trPr>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Rifa de un auto nuevo.</w:t>
            </w:r>
          </w:p>
        </w:tc>
      </w:tr>
      <w:tr w:rsidR="00F82804" w:rsidRPr="00456297" w:rsidTr="00A2734F">
        <w:trPr>
          <w:trHeight w:val="551"/>
        </w:trPr>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 xml:space="preserve">Venta de donas </w:t>
            </w:r>
            <w:proofErr w:type="spellStart"/>
            <w:r w:rsidRPr="00456297">
              <w:rPr>
                <w:rFonts w:ascii="Calibri" w:eastAsia="Times New Roman" w:hAnsi="Calibri" w:cs="Calibri"/>
                <w:color w:val="000000"/>
                <w:sz w:val="20"/>
                <w:szCs w:val="20"/>
                <w:lang w:eastAsia="es-MX"/>
              </w:rPr>
              <w:t>Krispy</w:t>
            </w:r>
            <w:proofErr w:type="spellEnd"/>
            <w:r w:rsidRPr="00456297">
              <w:rPr>
                <w:rFonts w:ascii="Calibri" w:eastAsia="Times New Roman" w:hAnsi="Calibri" w:cs="Calibri"/>
                <w:color w:val="000000"/>
                <w:sz w:val="20"/>
                <w:szCs w:val="20"/>
                <w:lang w:eastAsia="es-MX"/>
              </w:rPr>
              <w:t xml:space="preserve"> </w:t>
            </w:r>
            <w:proofErr w:type="spellStart"/>
            <w:r w:rsidRPr="00456297">
              <w:rPr>
                <w:rFonts w:ascii="Calibri" w:eastAsia="Times New Roman" w:hAnsi="Calibri" w:cs="Calibri"/>
                <w:color w:val="000000"/>
                <w:sz w:val="20"/>
                <w:szCs w:val="20"/>
                <w:lang w:eastAsia="es-MX"/>
              </w:rPr>
              <w:t>Kreme</w:t>
            </w:r>
            <w:proofErr w:type="spellEnd"/>
            <w:r w:rsidRPr="00456297">
              <w:rPr>
                <w:rFonts w:ascii="Calibri" w:eastAsia="Times New Roman" w:hAnsi="Calibri" w:cs="Calibri"/>
                <w:color w:val="000000"/>
                <w:sz w:val="20"/>
                <w:szCs w:val="20"/>
                <w:lang w:eastAsia="es-MX"/>
              </w:rPr>
              <w:t xml:space="preserve"> durante el año.</w:t>
            </w:r>
          </w:p>
        </w:tc>
      </w:tr>
      <w:tr w:rsidR="00F82804" w:rsidRPr="00456297" w:rsidTr="00A2734F">
        <w:trPr>
          <w:trHeight w:val="828"/>
        </w:trPr>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vMerge/>
            <w:tcBorders>
              <w:top w:val="nil"/>
              <w:left w:val="single" w:sz="4" w:space="0" w:color="auto"/>
              <w:bottom w:val="single" w:sz="4" w:space="0" w:color="auto"/>
              <w:right w:val="single" w:sz="4" w:space="0" w:color="auto"/>
            </w:tcBorders>
            <w:vAlign w:val="center"/>
            <w:hideMark/>
          </w:tcPr>
          <w:p w:rsidR="00F82804" w:rsidRPr="00456297" w:rsidRDefault="00F82804" w:rsidP="00A2734F">
            <w:pPr>
              <w:spacing w:after="0" w:line="240" w:lineRule="auto"/>
              <w:rPr>
                <w:rFonts w:ascii="Calibri" w:eastAsia="Times New Roman" w:hAnsi="Calibri" w:cs="Calibri"/>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vAlign w:val="center"/>
            <w:hideMark/>
          </w:tcPr>
          <w:p w:rsidR="00F82804" w:rsidRPr="00456297" w:rsidRDefault="00F82804" w:rsidP="00A2734F">
            <w:pPr>
              <w:spacing w:after="0" w:line="240" w:lineRule="auto"/>
              <w:jc w:val="center"/>
              <w:rPr>
                <w:rFonts w:ascii="Calibri" w:eastAsia="Times New Roman" w:hAnsi="Calibri" w:cs="Calibri"/>
                <w:color w:val="000000"/>
                <w:sz w:val="20"/>
                <w:szCs w:val="20"/>
                <w:lang w:eastAsia="es-MX"/>
              </w:rPr>
            </w:pPr>
            <w:r w:rsidRPr="00456297">
              <w:rPr>
                <w:rFonts w:ascii="Calibri" w:eastAsia="Times New Roman" w:hAnsi="Calibri" w:cs="Calibri"/>
                <w:color w:val="000000"/>
                <w:sz w:val="20"/>
                <w:szCs w:val="20"/>
                <w:lang w:eastAsia="es-MX"/>
              </w:rPr>
              <w:t>Desayuno de casino, en el Crown City- Casino.</w:t>
            </w:r>
          </w:p>
        </w:tc>
      </w:tr>
    </w:tbl>
    <w:p w:rsidR="00EA2D61" w:rsidRPr="008808DF" w:rsidRDefault="00EA2D61" w:rsidP="00261120">
      <w:pPr>
        <w:pStyle w:val="Sinespaciado"/>
        <w:jc w:val="both"/>
        <w:rPr>
          <w:rFonts w:cstheme="minorHAnsi"/>
          <w:spacing w:val="20"/>
          <w:sz w:val="24"/>
          <w:szCs w:val="24"/>
        </w:rPr>
      </w:pPr>
    </w:p>
    <w:p w:rsidR="00981493" w:rsidRPr="008808DF" w:rsidRDefault="00981493" w:rsidP="00261120">
      <w:pPr>
        <w:pStyle w:val="Sinespaciado"/>
        <w:jc w:val="both"/>
        <w:rPr>
          <w:rFonts w:cstheme="minorHAnsi"/>
          <w:spacing w:val="20"/>
          <w:sz w:val="24"/>
          <w:szCs w:val="24"/>
        </w:rPr>
      </w:pPr>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t xml:space="preserve">ARTÍCULO </w:t>
      </w:r>
      <w:r w:rsidR="00B83F02" w:rsidRPr="008808DF">
        <w:rPr>
          <w:rFonts w:cstheme="minorHAnsi"/>
          <w:b/>
          <w:spacing w:val="20"/>
          <w:sz w:val="24"/>
          <w:szCs w:val="24"/>
        </w:rPr>
        <w:t>SÉPTIMO</w:t>
      </w:r>
      <w:r w:rsidRPr="008808DF">
        <w:rPr>
          <w:rFonts w:cstheme="minorHAnsi"/>
          <w:b/>
          <w:spacing w:val="20"/>
          <w:sz w:val="24"/>
          <w:szCs w:val="24"/>
        </w:rPr>
        <w:t xml:space="preserve">.- </w:t>
      </w:r>
      <w:r w:rsidR="003D0F38" w:rsidRPr="008808DF">
        <w:rPr>
          <w:rFonts w:cstheme="minorHAnsi"/>
          <w:b/>
          <w:spacing w:val="20"/>
          <w:sz w:val="24"/>
          <w:szCs w:val="24"/>
        </w:rPr>
        <w:t>CLASIFICADOR POR RUBROS DE INGRESOS</w:t>
      </w:r>
    </w:p>
    <w:p w:rsidR="002B6EDF" w:rsidRPr="008808DF" w:rsidRDefault="002B6EDF" w:rsidP="00261120">
      <w:pPr>
        <w:pStyle w:val="Sinespaciado"/>
        <w:jc w:val="both"/>
        <w:rPr>
          <w:rFonts w:cstheme="minorHAnsi"/>
          <w:b/>
          <w:spacing w:val="20"/>
          <w:sz w:val="24"/>
          <w:szCs w:val="24"/>
        </w:rPr>
      </w:pPr>
    </w:p>
    <w:p w:rsidR="002B6EDF" w:rsidRPr="008808DF" w:rsidRDefault="002B6EDF" w:rsidP="00261120">
      <w:pPr>
        <w:spacing w:after="0" w:line="240" w:lineRule="auto"/>
        <w:jc w:val="both"/>
        <w:rPr>
          <w:rFonts w:eastAsia="Calibri" w:cs="Calibri"/>
          <w:spacing w:val="20"/>
          <w:sz w:val="24"/>
          <w:szCs w:val="24"/>
        </w:rPr>
      </w:pPr>
      <w:r w:rsidRPr="008808DF">
        <w:rPr>
          <w:spacing w:val="20"/>
          <w:sz w:val="24"/>
          <w:szCs w:val="24"/>
        </w:rPr>
        <w:t>Tomando de referencia la conducta de recaudación en los dos últimos años inmediatos anteriores, así como las carteras de cobranza ya señaladas propone recaud</w:t>
      </w:r>
      <w:r w:rsidR="004E6948">
        <w:rPr>
          <w:spacing w:val="20"/>
          <w:sz w:val="24"/>
          <w:szCs w:val="24"/>
        </w:rPr>
        <w:t>ar para el ejercicio fiscal 2017</w:t>
      </w:r>
      <w:r w:rsidRPr="008808DF">
        <w:rPr>
          <w:spacing w:val="20"/>
          <w:sz w:val="24"/>
          <w:szCs w:val="24"/>
        </w:rPr>
        <w:t xml:space="preserve">  el monto de </w:t>
      </w:r>
      <w:r w:rsidRPr="006643AB">
        <w:rPr>
          <w:b/>
          <w:spacing w:val="20"/>
          <w:sz w:val="24"/>
          <w:szCs w:val="24"/>
        </w:rPr>
        <w:t>$</w:t>
      </w:r>
      <w:r w:rsidR="00467336" w:rsidRPr="006643AB">
        <w:rPr>
          <w:rFonts w:ascii="Calibri" w:eastAsia="Times New Roman" w:hAnsi="Calibri" w:cs="Times New Roman"/>
          <w:b/>
          <w:bCs/>
          <w:color w:val="000000"/>
          <w:lang w:eastAsia="es-MX"/>
        </w:rPr>
        <w:t>28</w:t>
      </w:r>
      <w:r w:rsidR="00467336">
        <w:rPr>
          <w:rFonts w:ascii="Calibri" w:eastAsia="Times New Roman" w:hAnsi="Calibri" w:cs="Times New Roman"/>
          <w:b/>
          <w:bCs/>
          <w:color w:val="000000"/>
          <w:lang w:eastAsia="es-MX"/>
        </w:rPr>
        <w:t>,574,640.</w:t>
      </w:r>
      <w:r w:rsidR="006643AB">
        <w:rPr>
          <w:rFonts w:ascii="Calibri" w:eastAsia="Times New Roman" w:hAnsi="Calibri" w:cs="Times New Roman"/>
          <w:b/>
          <w:bCs/>
          <w:color w:val="000000"/>
          <w:lang w:eastAsia="es-MX"/>
        </w:rPr>
        <w:t>70</w:t>
      </w:r>
      <w:r w:rsidR="00FE2241" w:rsidRPr="008808DF">
        <w:rPr>
          <w:spacing w:val="20"/>
          <w:sz w:val="24"/>
          <w:szCs w:val="24"/>
        </w:rPr>
        <w:t xml:space="preserve"> </w:t>
      </w:r>
      <w:r w:rsidRPr="008808DF">
        <w:rPr>
          <w:spacing w:val="20"/>
          <w:sz w:val="24"/>
          <w:szCs w:val="24"/>
        </w:rPr>
        <w:t>(</w:t>
      </w:r>
      <w:r w:rsidR="006643AB">
        <w:rPr>
          <w:spacing w:val="20"/>
          <w:sz w:val="24"/>
          <w:szCs w:val="24"/>
        </w:rPr>
        <w:t>veintiocho</w:t>
      </w:r>
      <w:r w:rsidR="00FE2241">
        <w:rPr>
          <w:spacing w:val="20"/>
          <w:sz w:val="24"/>
          <w:szCs w:val="24"/>
        </w:rPr>
        <w:t xml:space="preserve"> millo</w:t>
      </w:r>
      <w:r w:rsidR="00450E1F" w:rsidRPr="008808DF">
        <w:rPr>
          <w:spacing w:val="20"/>
          <w:sz w:val="24"/>
          <w:szCs w:val="24"/>
        </w:rPr>
        <w:t>n</w:t>
      </w:r>
      <w:r w:rsidR="00FE2241">
        <w:rPr>
          <w:spacing w:val="20"/>
          <w:sz w:val="24"/>
          <w:szCs w:val="24"/>
        </w:rPr>
        <w:t>es</w:t>
      </w:r>
      <w:r w:rsidR="00450E1F" w:rsidRPr="008808DF">
        <w:rPr>
          <w:spacing w:val="20"/>
          <w:sz w:val="24"/>
          <w:szCs w:val="24"/>
        </w:rPr>
        <w:t xml:space="preserve"> </w:t>
      </w:r>
      <w:r w:rsidR="00FE2241">
        <w:rPr>
          <w:spacing w:val="20"/>
          <w:sz w:val="24"/>
          <w:szCs w:val="24"/>
        </w:rPr>
        <w:t>quinientos setenta y cuatro</w:t>
      </w:r>
      <w:r w:rsidR="00450E1F" w:rsidRPr="008808DF">
        <w:rPr>
          <w:spacing w:val="20"/>
          <w:sz w:val="24"/>
          <w:szCs w:val="24"/>
        </w:rPr>
        <w:t xml:space="preserve"> mil </w:t>
      </w:r>
      <w:r w:rsidR="006643AB">
        <w:rPr>
          <w:spacing w:val="20"/>
          <w:sz w:val="24"/>
          <w:szCs w:val="24"/>
        </w:rPr>
        <w:t>seiscientos cuarenta pesos 70</w:t>
      </w:r>
      <w:r w:rsidR="00450E1F" w:rsidRPr="008808DF">
        <w:rPr>
          <w:spacing w:val="20"/>
          <w:sz w:val="24"/>
          <w:szCs w:val="24"/>
        </w:rPr>
        <w:t>/100  M. N.</w:t>
      </w:r>
      <w:r w:rsidRPr="008808DF">
        <w:rPr>
          <w:rFonts w:eastAsia="Calibri" w:cs="Calibri"/>
          <w:spacing w:val="20"/>
          <w:sz w:val="24"/>
          <w:szCs w:val="24"/>
        </w:rPr>
        <w:t xml:space="preserve">). </w:t>
      </w:r>
    </w:p>
    <w:p w:rsidR="00450E1F" w:rsidRPr="008808DF" w:rsidRDefault="00450E1F" w:rsidP="00261120">
      <w:pPr>
        <w:spacing w:after="0" w:line="240" w:lineRule="auto"/>
        <w:jc w:val="both"/>
        <w:rPr>
          <w:rFonts w:eastAsia="Calibri" w:cs="Calibri"/>
          <w:spacing w:val="20"/>
          <w:sz w:val="24"/>
          <w:szCs w:val="24"/>
        </w:rPr>
      </w:pPr>
    </w:p>
    <w:p w:rsidR="002B5266" w:rsidRDefault="002B6EDF" w:rsidP="00261120">
      <w:pPr>
        <w:pStyle w:val="Sinespaciado"/>
        <w:jc w:val="both"/>
        <w:rPr>
          <w:rFonts w:cstheme="minorHAnsi"/>
          <w:spacing w:val="20"/>
          <w:sz w:val="24"/>
          <w:szCs w:val="24"/>
        </w:rPr>
      </w:pPr>
      <w:r w:rsidRPr="008808DF">
        <w:rPr>
          <w:rFonts w:cstheme="minorHAnsi"/>
          <w:spacing w:val="20"/>
          <w:sz w:val="24"/>
          <w:szCs w:val="24"/>
        </w:rPr>
        <w:t xml:space="preserve">Es importante señalar también que la presente iniciativa de Ley, contiene la alineación al Clasificador por Rubro de Ingresos aprobado por el  Consejo  Nacional  de Armonización  Contable (CONAC),  todo  ello en cumplimiento a las disposiciones de la </w:t>
      </w:r>
      <w:r w:rsidRPr="008808DF">
        <w:rPr>
          <w:rFonts w:cstheme="minorHAnsi"/>
          <w:b/>
          <w:spacing w:val="20"/>
          <w:sz w:val="24"/>
          <w:szCs w:val="24"/>
        </w:rPr>
        <w:t>Ley General de Contabilidad Gubernamental</w:t>
      </w:r>
      <w:r w:rsidRPr="008808DF">
        <w:rPr>
          <w:rFonts w:cstheme="minorHAnsi"/>
          <w:spacing w:val="20"/>
          <w:sz w:val="24"/>
          <w:szCs w:val="24"/>
        </w:rPr>
        <w:t xml:space="preserve"> publicada en el Diario Oficial de </w:t>
      </w:r>
    </w:p>
    <w:p w:rsidR="002B5266" w:rsidRDefault="002B5266" w:rsidP="00261120">
      <w:pPr>
        <w:pStyle w:val="Sinespaciado"/>
        <w:jc w:val="both"/>
        <w:rPr>
          <w:rFonts w:cstheme="minorHAnsi"/>
          <w:spacing w:val="20"/>
          <w:sz w:val="24"/>
          <w:szCs w:val="24"/>
        </w:rPr>
      </w:pPr>
    </w:p>
    <w:p w:rsidR="002B5266" w:rsidRDefault="002B5266" w:rsidP="00261120">
      <w:pPr>
        <w:pStyle w:val="Sinespaciado"/>
        <w:jc w:val="both"/>
        <w:rPr>
          <w:rFonts w:cstheme="minorHAnsi"/>
          <w:spacing w:val="20"/>
          <w:sz w:val="24"/>
          <w:szCs w:val="24"/>
        </w:rPr>
      </w:pPr>
    </w:p>
    <w:p w:rsidR="002B6EDF" w:rsidRPr="008808DF" w:rsidRDefault="002B6EDF" w:rsidP="00261120">
      <w:pPr>
        <w:pStyle w:val="Sinespaciado"/>
        <w:jc w:val="both"/>
        <w:rPr>
          <w:spacing w:val="20"/>
          <w:sz w:val="24"/>
          <w:szCs w:val="24"/>
        </w:rPr>
      </w:pPr>
      <w:proofErr w:type="gramStart"/>
      <w:r w:rsidRPr="008808DF">
        <w:rPr>
          <w:rFonts w:cstheme="minorHAnsi"/>
          <w:spacing w:val="20"/>
          <w:sz w:val="24"/>
          <w:szCs w:val="24"/>
        </w:rPr>
        <w:t>la</w:t>
      </w:r>
      <w:proofErr w:type="gramEnd"/>
      <w:r w:rsidRPr="008808DF">
        <w:rPr>
          <w:rFonts w:cstheme="minorHAnsi"/>
          <w:spacing w:val="20"/>
          <w:sz w:val="24"/>
          <w:szCs w:val="24"/>
        </w:rPr>
        <w:t xml:space="preserve"> Federación el 31 de Diciembre de 2008, para la adecuada armonización a la contabilidad;  ésta armonización facilita a los entes públicos un mejor registro y fiscalización de las finanzas públicas municipales; con el fin de lograr un mejor desempeño y desarrollo financiero.</w:t>
      </w:r>
    </w:p>
    <w:p w:rsidR="002B6EDF" w:rsidRPr="008808DF" w:rsidRDefault="002B6EDF" w:rsidP="00261120">
      <w:pPr>
        <w:pStyle w:val="Sinespaciado"/>
        <w:jc w:val="both"/>
        <w:rPr>
          <w:spacing w:val="20"/>
          <w:sz w:val="24"/>
          <w:szCs w:val="24"/>
        </w:rPr>
      </w:pPr>
    </w:p>
    <w:p w:rsidR="006B7A5F" w:rsidRDefault="002B6EDF" w:rsidP="00261120">
      <w:pPr>
        <w:pStyle w:val="Sinespaciado"/>
        <w:jc w:val="both"/>
        <w:rPr>
          <w:spacing w:val="20"/>
          <w:sz w:val="24"/>
          <w:szCs w:val="24"/>
        </w:rPr>
      </w:pPr>
      <w:r w:rsidRPr="008808DF">
        <w:rPr>
          <w:spacing w:val="20"/>
          <w:sz w:val="24"/>
          <w:szCs w:val="24"/>
        </w:rPr>
        <w:t>La Iniciativa de la Ley de Ingresos Armoniza</w:t>
      </w:r>
      <w:r w:rsidR="004E6948">
        <w:rPr>
          <w:spacing w:val="20"/>
          <w:sz w:val="24"/>
          <w:szCs w:val="24"/>
        </w:rPr>
        <w:t>da para el ejercicio fiscal 2017</w:t>
      </w:r>
      <w:r w:rsidRPr="008808DF">
        <w:rPr>
          <w:spacing w:val="20"/>
          <w:sz w:val="24"/>
          <w:szCs w:val="24"/>
        </w:rPr>
        <w:t xml:space="preserve">, se presenta  </w:t>
      </w:r>
      <w:r w:rsidRPr="008808DF">
        <w:rPr>
          <w:b/>
          <w:spacing w:val="20"/>
          <w:sz w:val="24"/>
          <w:szCs w:val="24"/>
        </w:rPr>
        <w:t>atendiendo a lo dispuesto por el artículo 51 de la Ley General de Contabilidad Gubernamental  y el Clasificador por Rubros de Ingresos</w:t>
      </w:r>
      <w:r w:rsidRPr="008808DF">
        <w:rPr>
          <w:spacing w:val="20"/>
          <w:sz w:val="24"/>
          <w:szCs w:val="24"/>
        </w:rPr>
        <w:t xml:space="preserve">, </w:t>
      </w:r>
      <w:r w:rsidRPr="008808DF">
        <w:rPr>
          <w:b/>
          <w:spacing w:val="20"/>
          <w:sz w:val="24"/>
          <w:szCs w:val="24"/>
        </w:rPr>
        <w:t xml:space="preserve">publicado en el Diario Oficial de la Federación el 9 de diciembre de 2009;  </w:t>
      </w:r>
      <w:r w:rsidRPr="008808DF">
        <w:rPr>
          <w:spacing w:val="20"/>
          <w:sz w:val="24"/>
          <w:szCs w:val="24"/>
        </w:rPr>
        <w:t xml:space="preserve">incluyendo la apertura </w:t>
      </w:r>
      <w:r w:rsidRPr="008808DF">
        <w:rPr>
          <w:b/>
          <w:spacing w:val="20"/>
          <w:sz w:val="24"/>
          <w:szCs w:val="24"/>
        </w:rPr>
        <w:t>del Clasificador por Rubros de Ingresos</w:t>
      </w:r>
      <w:r w:rsidRPr="008808DF">
        <w:rPr>
          <w:spacing w:val="20"/>
          <w:sz w:val="24"/>
          <w:szCs w:val="24"/>
        </w:rPr>
        <w:t xml:space="preserve"> y sus importes  en  el  siguiente Formato de Iniciativa de Ley de Ingresos Armonizada:</w:t>
      </w:r>
    </w:p>
    <w:p w:rsidR="002B5266" w:rsidRPr="008808DF" w:rsidRDefault="002B5266" w:rsidP="00261120">
      <w:pPr>
        <w:pStyle w:val="Sinespaciado"/>
        <w:jc w:val="both"/>
        <w:rPr>
          <w:spacing w:val="20"/>
          <w:sz w:val="24"/>
          <w:szCs w:val="24"/>
        </w:rPr>
      </w:pPr>
      <w:bookmarkStart w:id="0" w:name="_GoBack"/>
      <w:bookmarkEnd w:id="0"/>
    </w:p>
    <w:p w:rsidR="00F451FC" w:rsidRPr="008808DF" w:rsidRDefault="00F451FC" w:rsidP="00261120">
      <w:pPr>
        <w:pStyle w:val="Sinespaciado"/>
        <w:jc w:val="both"/>
        <w:rPr>
          <w:spacing w:val="20"/>
          <w:sz w:val="24"/>
          <w:szCs w:val="24"/>
        </w:rPr>
      </w:pPr>
    </w:p>
    <w:tbl>
      <w:tblPr>
        <w:tblpPr w:leftFromText="141" w:rightFromText="141" w:vertAnchor="text" w:tblpXSpec="center" w:tblpY="1"/>
        <w:tblOverlap w:val="never"/>
        <w:tblW w:w="6121" w:type="dxa"/>
        <w:tblInd w:w="55" w:type="dxa"/>
        <w:tblCellMar>
          <w:left w:w="70" w:type="dxa"/>
          <w:right w:w="70" w:type="dxa"/>
        </w:tblCellMar>
        <w:tblLook w:val="04A0" w:firstRow="1" w:lastRow="0" w:firstColumn="1" w:lastColumn="0" w:noHBand="0" w:noVBand="1"/>
      </w:tblPr>
      <w:tblGrid>
        <w:gridCol w:w="4977"/>
        <w:gridCol w:w="1428"/>
      </w:tblGrid>
      <w:tr w:rsidR="00467336" w:rsidRPr="006643AB" w:rsidTr="006643AB">
        <w:trPr>
          <w:trHeight w:val="560"/>
        </w:trPr>
        <w:tc>
          <w:tcPr>
            <w:tcW w:w="4977" w:type="dxa"/>
            <w:tcBorders>
              <w:top w:val="single" w:sz="4" w:space="0" w:color="auto"/>
              <w:left w:val="single" w:sz="4" w:space="0" w:color="auto"/>
              <w:bottom w:val="single" w:sz="4" w:space="0" w:color="auto"/>
              <w:right w:val="single" w:sz="4" w:space="0" w:color="auto"/>
            </w:tcBorders>
            <w:shd w:val="clear" w:color="000000" w:fill="E6B8B7"/>
            <w:noWrap/>
            <w:vAlign w:val="center"/>
          </w:tcPr>
          <w:p w:rsidR="00467336" w:rsidRPr="006643AB" w:rsidRDefault="00467336" w:rsidP="00616517">
            <w:pPr>
              <w:spacing w:after="0" w:line="240" w:lineRule="auto"/>
              <w:jc w:val="center"/>
              <w:rPr>
                <w:rFonts w:ascii="Calibri" w:eastAsia="Times New Roman" w:hAnsi="Calibri" w:cs="Calibri"/>
                <w:b/>
                <w:color w:val="000000"/>
                <w:lang w:eastAsia="es-MX"/>
              </w:rPr>
            </w:pPr>
          </w:p>
        </w:tc>
        <w:tc>
          <w:tcPr>
            <w:tcW w:w="1144" w:type="dxa"/>
            <w:tcBorders>
              <w:top w:val="single" w:sz="4" w:space="0" w:color="auto"/>
              <w:left w:val="nil"/>
              <w:bottom w:val="single" w:sz="4" w:space="0" w:color="auto"/>
              <w:right w:val="single" w:sz="4" w:space="0" w:color="auto"/>
            </w:tcBorders>
            <w:shd w:val="clear" w:color="000000" w:fill="E6B8B7"/>
            <w:vAlign w:val="center"/>
          </w:tcPr>
          <w:p w:rsidR="00467336" w:rsidRPr="006643AB" w:rsidRDefault="00467336" w:rsidP="00616517">
            <w:pPr>
              <w:spacing w:after="0" w:line="240" w:lineRule="auto"/>
              <w:jc w:val="center"/>
              <w:rPr>
                <w:rFonts w:ascii="Calibri" w:eastAsia="Times New Roman" w:hAnsi="Calibri" w:cs="Calibri"/>
                <w:b/>
                <w:bCs/>
                <w:color w:val="000000"/>
                <w:lang w:eastAsia="es-MX"/>
              </w:rPr>
            </w:pPr>
            <w:r w:rsidRPr="006643AB">
              <w:rPr>
                <w:rFonts w:ascii="Calibri" w:eastAsia="Times New Roman" w:hAnsi="Calibri" w:cs="Calibri"/>
                <w:b/>
                <w:bCs/>
                <w:color w:val="000000"/>
                <w:lang w:eastAsia="es-MX"/>
              </w:rPr>
              <w:t>TOTAL CON INFLACIÓN</w:t>
            </w:r>
          </w:p>
        </w:tc>
      </w:tr>
      <w:tr w:rsidR="00467336" w:rsidRPr="006643AB" w:rsidTr="006643AB">
        <w:trPr>
          <w:trHeight w:val="413"/>
        </w:trPr>
        <w:tc>
          <w:tcPr>
            <w:tcW w:w="497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67336" w:rsidRPr="006643AB" w:rsidRDefault="00467336" w:rsidP="00616517">
            <w:pPr>
              <w:spacing w:after="0" w:line="240" w:lineRule="auto"/>
              <w:jc w:val="center"/>
              <w:rPr>
                <w:rFonts w:ascii="Calibri" w:eastAsia="Times New Roman" w:hAnsi="Calibri" w:cs="Calibri"/>
                <w:b/>
                <w:color w:val="000000"/>
                <w:lang w:eastAsia="es-MX"/>
              </w:rPr>
            </w:pPr>
            <w:r w:rsidRPr="006643AB">
              <w:rPr>
                <w:rFonts w:ascii="Calibri" w:eastAsia="Times New Roman" w:hAnsi="Calibri" w:cs="Calibri"/>
                <w:b/>
                <w:color w:val="000000"/>
                <w:lang w:eastAsia="es-MX"/>
              </w:rPr>
              <w:t>CONCEPTO DE INGRESOS</w:t>
            </w:r>
          </w:p>
        </w:tc>
        <w:tc>
          <w:tcPr>
            <w:tcW w:w="1144" w:type="dxa"/>
            <w:tcBorders>
              <w:top w:val="single" w:sz="4" w:space="0" w:color="auto"/>
              <w:left w:val="nil"/>
              <w:bottom w:val="single" w:sz="4" w:space="0" w:color="auto"/>
              <w:right w:val="single" w:sz="4" w:space="0" w:color="auto"/>
            </w:tcBorders>
            <w:shd w:val="clear" w:color="000000" w:fill="E6B8B7"/>
            <w:vAlign w:val="center"/>
            <w:hideMark/>
          </w:tcPr>
          <w:p w:rsidR="00467336" w:rsidRPr="006643AB" w:rsidRDefault="00467336" w:rsidP="00616517">
            <w:pPr>
              <w:spacing w:after="0" w:line="240" w:lineRule="auto"/>
              <w:jc w:val="center"/>
              <w:rPr>
                <w:rFonts w:ascii="Calibri" w:eastAsia="Times New Roman" w:hAnsi="Calibri" w:cs="Calibri"/>
                <w:b/>
                <w:bCs/>
                <w:color w:val="000000"/>
                <w:lang w:eastAsia="es-MX"/>
              </w:rPr>
            </w:pPr>
            <w:r w:rsidRPr="006643AB">
              <w:rPr>
                <w:rFonts w:ascii="Calibri" w:eastAsia="Times New Roman" w:hAnsi="Calibri" w:cs="Calibri"/>
                <w:b/>
                <w:bCs/>
                <w:color w:val="000000"/>
                <w:lang w:eastAsia="es-MX"/>
              </w:rPr>
              <w:t>IMPORTE</w:t>
            </w:r>
          </w:p>
        </w:tc>
      </w:tr>
      <w:tr w:rsidR="00467336" w:rsidRPr="006643AB" w:rsidTr="006643AB">
        <w:trPr>
          <w:trHeight w:val="300"/>
        </w:trPr>
        <w:tc>
          <w:tcPr>
            <w:tcW w:w="4977"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467336" w:rsidRPr="006643AB" w:rsidRDefault="00467336" w:rsidP="00616517">
            <w:pPr>
              <w:spacing w:after="0" w:line="240" w:lineRule="auto"/>
              <w:rPr>
                <w:rFonts w:ascii="Calibri" w:eastAsia="Times New Roman" w:hAnsi="Calibri" w:cs="Calibri"/>
                <w:b/>
                <w:bCs/>
                <w:color w:val="000000"/>
                <w:lang w:eastAsia="es-MX"/>
              </w:rPr>
            </w:pPr>
            <w:r w:rsidRPr="006643AB">
              <w:rPr>
                <w:rFonts w:ascii="Calibri" w:eastAsia="Times New Roman" w:hAnsi="Calibri" w:cs="Calibri"/>
                <w:b/>
                <w:bCs/>
                <w:color w:val="000000"/>
                <w:lang w:eastAsia="es-MX"/>
              </w:rPr>
              <w:t xml:space="preserve">1.- Ingresos por Venta de Bienes y Servicios </w:t>
            </w:r>
          </w:p>
        </w:tc>
        <w:tc>
          <w:tcPr>
            <w:tcW w:w="1144" w:type="dxa"/>
            <w:tcBorders>
              <w:top w:val="single" w:sz="4" w:space="0" w:color="auto"/>
              <w:left w:val="nil"/>
              <w:bottom w:val="single" w:sz="4" w:space="0" w:color="auto"/>
              <w:right w:val="single" w:sz="4" w:space="0" w:color="auto"/>
            </w:tcBorders>
            <w:shd w:val="clear" w:color="000000" w:fill="D8E4BC"/>
            <w:noWrap/>
            <w:vAlign w:val="bottom"/>
            <w:hideMark/>
          </w:tcPr>
          <w:p w:rsidR="00467336" w:rsidRPr="006643AB" w:rsidRDefault="00467336" w:rsidP="00616517">
            <w:pPr>
              <w:spacing w:after="0" w:line="240" w:lineRule="auto"/>
              <w:jc w:val="right"/>
              <w:rPr>
                <w:rFonts w:ascii="Calibri" w:eastAsia="Times New Roman" w:hAnsi="Calibri" w:cs="Calibri"/>
                <w:b/>
                <w:bCs/>
                <w:color w:val="000000"/>
                <w:lang w:eastAsia="es-MX"/>
              </w:rPr>
            </w:pPr>
            <w:r w:rsidRPr="006643AB">
              <w:rPr>
                <w:rFonts w:ascii="Calibri" w:eastAsia="Times New Roman" w:hAnsi="Calibri" w:cs="Calibri"/>
                <w:b/>
                <w:bCs/>
                <w:color w:val="000000"/>
                <w:lang w:eastAsia="es-MX"/>
              </w:rPr>
              <w:t>964,397.70</w:t>
            </w:r>
          </w:p>
        </w:tc>
      </w:tr>
      <w:tr w:rsidR="00467336" w:rsidRPr="006643AB" w:rsidTr="006643AB">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467336" w:rsidRPr="006643AB" w:rsidRDefault="00467336" w:rsidP="00616517">
            <w:pPr>
              <w:spacing w:after="0" w:line="240" w:lineRule="auto"/>
              <w:rPr>
                <w:rFonts w:ascii="Calibri" w:eastAsia="Times New Roman" w:hAnsi="Calibri" w:cs="Calibri"/>
                <w:color w:val="000000"/>
                <w:lang w:eastAsia="es-MX"/>
              </w:rPr>
            </w:pPr>
            <w:r w:rsidRPr="006643AB">
              <w:rPr>
                <w:rFonts w:ascii="Calibri" w:eastAsia="Times New Roman" w:hAnsi="Calibri" w:cs="Calibri"/>
                <w:color w:val="000000"/>
                <w:lang w:eastAsia="es-MX"/>
              </w:rPr>
              <w:t xml:space="preserve">     Cuotas recuperación del DIF</w:t>
            </w:r>
          </w:p>
        </w:tc>
        <w:tc>
          <w:tcPr>
            <w:tcW w:w="1144" w:type="dxa"/>
            <w:tcBorders>
              <w:top w:val="nil"/>
              <w:left w:val="nil"/>
              <w:bottom w:val="single" w:sz="4" w:space="0" w:color="auto"/>
              <w:right w:val="single" w:sz="4" w:space="0" w:color="auto"/>
            </w:tcBorders>
            <w:shd w:val="clear" w:color="auto" w:fill="auto"/>
            <w:vAlign w:val="center"/>
            <w:hideMark/>
          </w:tcPr>
          <w:p w:rsidR="00467336" w:rsidRPr="006643AB" w:rsidRDefault="00467336" w:rsidP="00616517">
            <w:pPr>
              <w:spacing w:after="0" w:line="240" w:lineRule="auto"/>
              <w:jc w:val="right"/>
              <w:rPr>
                <w:rFonts w:ascii="Calibri" w:eastAsia="Times New Roman" w:hAnsi="Calibri" w:cs="Calibri"/>
                <w:color w:val="000000"/>
                <w:lang w:eastAsia="es-MX"/>
              </w:rPr>
            </w:pPr>
            <w:r w:rsidRPr="006643AB">
              <w:rPr>
                <w:rFonts w:ascii="Calibri" w:eastAsia="Times New Roman" w:hAnsi="Calibri" w:cs="Calibri"/>
                <w:color w:val="000000"/>
                <w:lang w:eastAsia="es-MX"/>
              </w:rPr>
              <w:t>82,474.00</w:t>
            </w:r>
          </w:p>
        </w:tc>
      </w:tr>
      <w:tr w:rsidR="00467336" w:rsidRPr="006643AB" w:rsidTr="006643AB">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467336" w:rsidRPr="006643AB" w:rsidRDefault="00467336" w:rsidP="00616517">
            <w:pPr>
              <w:spacing w:after="0" w:line="240" w:lineRule="auto"/>
              <w:rPr>
                <w:rFonts w:ascii="Calibri" w:eastAsia="Times New Roman" w:hAnsi="Calibri" w:cs="Calibri"/>
                <w:color w:val="000000"/>
                <w:lang w:eastAsia="es-MX"/>
              </w:rPr>
            </w:pPr>
            <w:r w:rsidRPr="006643AB">
              <w:rPr>
                <w:rFonts w:ascii="Calibri" w:eastAsia="Times New Roman" w:hAnsi="Calibri" w:cs="Calibri"/>
                <w:color w:val="000000"/>
                <w:lang w:eastAsia="es-MX"/>
              </w:rPr>
              <w:t xml:space="preserve">     Cuotas  del </w:t>
            </w:r>
            <w:proofErr w:type="spellStart"/>
            <w:r w:rsidRPr="006643AB">
              <w:rPr>
                <w:rFonts w:ascii="Calibri" w:eastAsia="Times New Roman" w:hAnsi="Calibri" w:cs="Calibri"/>
                <w:color w:val="000000"/>
                <w:lang w:eastAsia="es-MX"/>
              </w:rPr>
              <w:t>Caic</w:t>
            </w:r>
            <w:proofErr w:type="spellEnd"/>
          </w:p>
        </w:tc>
        <w:tc>
          <w:tcPr>
            <w:tcW w:w="1144" w:type="dxa"/>
            <w:tcBorders>
              <w:top w:val="nil"/>
              <w:left w:val="nil"/>
              <w:bottom w:val="single" w:sz="4" w:space="0" w:color="auto"/>
              <w:right w:val="single" w:sz="4" w:space="0" w:color="auto"/>
            </w:tcBorders>
            <w:shd w:val="clear" w:color="auto" w:fill="auto"/>
            <w:noWrap/>
            <w:vAlign w:val="bottom"/>
            <w:hideMark/>
          </w:tcPr>
          <w:p w:rsidR="00467336" w:rsidRPr="006643AB" w:rsidRDefault="00467336" w:rsidP="00616517">
            <w:pPr>
              <w:spacing w:after="0" w:line="240" w:lineRule="auto"/>
              <w:jc w:val="right"/>
              <w:rPr>
                <w:rFonts w:ascii="Calibri" w:eastAsia="Times New Roman" w:hAnsi="Calibri" w:cs="Calibri"/>
                <w:color w:val="000000"/>
                <w:lang w:eastAsia="es-MX"/>
              </w:rPr>
            </w:pPr>
            <w:r w:rsidRPr="006643AB">
              <w:rPr>
                <w:rFonts w:ascii="Calibri" w:eastAsia="Times New Roman" w:hAnsi="Calibri" w:cs="Calibri"/>
                <w:color w:val="000000"/>
                <w:lang w:eastAsia="es-MX"/>
              </w:rPr>
              <w:t>220,000.00</w:t>
            </w:r>
          </w:p>
        </w:tc>
      </w:tr>
      <w:tr w:rsidR="00467336" w:rsidRPr="006643AB" w:rsidTr="006643AB">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467336" w:rsidRPr="006643AB" w:rsidRDefault="00467336" w:rsidP="00616517">
            <w:pPr>
              <w:spacing w:after="0" w:line="240" w:lineRule="auto"/>
              <w:rPr>
                <w:rFonts w:ascii="Calibri" w:eastAsia="Times New Roman" w:hAnsi="Calibri" w:cs="Calibri"/>
                <w:color w:val="000000"/>
                <w:lang w:eastAsia="es-MX"/>
              </w:rPr>
            </w:pPr>
            <w:r w:rsidRPr="006643AB">
              <w:rPr>
                <w:rFonts w:ascii="Calibri" w:eastAsia="Times New Roman" w:hAnsi="Calibri" w:cs="Calibri"/>
                <w:color w:val="000000"/>
                <w:lang w:eastAsia="es-MX"/>
              </w:rPr>
              <w:t xml:space="preserve">     Otros Ingresos </w:t>
            </w:r>
          </w:p>
        </w:tc>
        <w:tc>
          <w:tcPr>
            <w:tcW w:w="1144" w:type="dxa"/>
            <w:tcBorders>
              <w:top w:val="nil"/>
              <w:left w:val="nil"/>
              <w:bottom w:val="single" w:sz="4" w:space="0" w:color="auto"/>
              <w:right w:val="single" w:sz="4" w:space="0" w:color="auto"/>
            </w:tcBorders>
            <w:shd w:val="clear" w:color="auto" w:fill="auto"/>
            <w:noWrap/>
            <w:vAlign w:val="bottom"/>
            <w:hideMark/>
          </w:tcPr>
          <w:p w:rsidR="00467336" w:rsidRPr="006643AB" w:rsidRDefault="00467336" w:rsidP="00616517">
            <w:pPr>
              <w:spacing w:after="0" w:line="240" w:lineRule="auto"/>
              <w:jc w:val="right"/>
              <w:rPr>
                <w:rFonts w:ascii="Calibri" w:eastAsia="Times New Roman" w:hAnsi="Calibri" w:cs="Calibri"/>
                <w:color w:val="000000"/>
                <w:lang w:eastAsia="es-MX"/>
              </w:rPr>
            </w:pPr>
            <w:r w:rsidRPr="006643AB">
              <w:rPr>
                <w:rFonts w:ascii="Calibri" w:eastAsia="Times New Roman" w:hAnsi="Calibri" w:cs="Calibri"/>
                <w:color w:val="000000"/>
                <w:lang w:eastAsia="es-MX"/>
              </w:rPr>
              <w:t>661,923.70</w:t>
            </w:r>
          </w:p>
        </w:tc>
      </w:tr>
      <w:tr w:rsidR="00467336" w:rsidRPr="006643AB" w:rsidTr="006643AB">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467336" w:rsidRPr="006643AB" w:rsidRDefault="00467336" w:rsidP="006643AB">
            <w:pPr>
              <w:spacing w:after="0" w:line="240" w:lineRule="auto"/>
              <w:jc w:val="center"/>
              <w:rPr>
                <w:rFonts w:ascii="Calibri" w:eastAsia="Times New Roman" w:hAnsi="Calibri" w:cs="Calibri"/>
                <w:color w:val="000000"/>
                <w:lang w:eastAsia="es-MX"/>
              </w:rPr>
            </w:pPr>
          </w:p>
        </w:tc>
        <w:tc>
          <w:tcPr>
            <w:tcW w:w="1144" w:type="dxa"/>
            <w:tcBorders>
              <w:top w:val="nil"/>
              <w:left w:val="nil"/>
              <w:bottom w:val="single" w:sz="4" w:space="0" w:color="auto"/>
              <w:right w:val="single" w:sz="4" w:space="0" w:color="auto"/>
            </w:tcBorders>
            <w:shd w:val="clear" w:color="auto" w:fill="auto"/>
            <w:noWrap/>
            <w:vAlign w:val="bottom"/>
            <w:hideMark/>
          </w:tcPr>
          <w:p w:rsidR="00467336" w:rsidRPr="006643AB" w:rsidRDefault="00467336" w:rsidP="00616517">
            <w:pPr>
              <w:spacing w:after="0" w:line="240" w:lineRule="auto"/>
              <w:rPr>
                <w:rFonts w:ascii="Calibri" w:eastAsia="Times New Roman" w:hAnsi="Calibri" w:cs="Calibri"/>
                <w:color w:val="000000"/>
                <w:lang w:eastAsia="es-MX"/>
              </w:rPr>
            </w:pPr>
            <w:r w:rsidRPr="006643AB">
              <w:rPr>
                <w:rFonts w:ascii="Calibri" w:eastAsia="Times New Roman" w:hAnsi="Calibri" w:cs="Calibri"/>
                <w:color w:val="000000"/>
                <w:lang w:eastAsia="es-MX"/>
              </w:rPr>
              <w:t> </w:t>
            </w:r>
          </w:p>
        </w:tc>
      </w:tr>
      <w:tr w:rsidR="00467336" w:rsidRPr="006643AB" w:rsidTr="006643AB">
        <w:trPr>
          <w:trHeight w:val="300"/>
        </w:trPr>
        <w:tc>
          <w:tcPr>
            <w:tcW w:w="4977" w:type="dxa"/>
            <w:tcBorders>
              <w:top w:val="nil"/>
              <w:left w:val="single" w:sz="4" w:space="0" w:color="auto"/>
              <w:bottom w:val="single" w:sz="4" w:space="0" w:color="auto"/>
              <w:right w:val="single" w:sz="4" w:space="0" w:color="auto"/>
            </w:tcBorders>
            <w:shd w:val="clear" w:color="000000" w:fill="D8E4BC"/>
            <w:noWrap/>
            <w:vAlign w:val="center"/>
            <w:hideMark/>
          </w:tcPr>
          <w:p w:rsidR="00467336" w:rsidRPr="006643AB" w:rsidRDefault="00467336" w:rsidP="00616517">
            <w:pPr>
              <w:spacing w:after="0" w:line="240" w:lineRule="auto"/>
              <w:rPr>
                <w:rFonts w:ascii="Calibri" w:eastAsia="Times New Roman" w:hAnsi="Calibri" w:cs="Calibri"/>
                <w:b/>
                <w:bCs/>
                <w:color w:val="000000"/>
                <w:lang w:eastAsia="es-MX"/>
              </w:rPr>
            </w:pPr>
            <w:r w:rsidRPr="006643AB">
              <w:rPr>
                <w:rFonts w:ascii="Calibri" w:eastAsia="Times New Roman" w:hAnsi="Calibri" w:cs="Calibri"/>
                <w:b/>
                <w:bCs/>
                <w:color w:val="000000"/>
                <w:lang w:eastAsia="es-MX"/>
              </w:rPr>
              <w:t xml:space="preserve"> 2.- Donaciones</w:t>
            </w:r>
          </w:p>
        </w:tc>
        <w:tc>
          <w:tcPr>
            <w:tcW w:w="1144" w:type="dxa"/>
            <w:tcBorders>
              <w:top w:val="nil"/>
              <w:left w:val="nil"/>
              <w:bottom w:val="single" w:sz="4" w:space="0" w:color="auto"/>
              <w:right w:val="single" w:sz="4" w:space="0" w:color="auto"/>
            </w:tcBorders>
            <w:shd w:val="clear" w:color="000000" w:fill="D8E4BC"/>
            <w:noWrap/>
            <w:vAlign w:val="bottom"/>
            <w:hideMark/>
          </w:tcPr>
          <w:p w:rsidR="00467336" w:rsidRPr="006643AB" w:rsidRDefault="00467336" w:rsidP="00616517">
            <w:pPr>
              <w:spacing w:after="0" w:line="240" w:lineRule="auto"/>
              <w:jc w:val="right"/>
              <w:rPr>
                <w:rFonts w:ascii="Calibri" w:eastAsia="Times New Roman" w:hAnsi="Calibri" w:cs="Calibri"/>
                <w:b/>
                <w:bCs/>
                <w:color w:val="000000"/>
                <w:lang w:eastAsia="es-MX"/>
              </w:rPr>
            </w:pPr>
            <w:r w:rsidRPr="006643AB">
              <w:rPr>
                <w:rFonts w:ascii="Calibri" w:eastAsia="Times New Roman" w:hAnsi="Calibri" w:cs="Calibri"/>
                <w:b/>
                <w:bCs/>
                <w:color w:val="000000"/>
                <w:lang w:eastAsia="es-MX"/>
              </w:rPr>
              <w:t>207,099.00</w:t>
            </w:r>
          </w:p>
        </w:tc>
      </w:tr>
      <w:tr w:rsidR="00467336" w:rsidRPr="006643AB" w:rsidTr="006643AB">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467336" w:rsidRPr="006643AB" w:rsidRDefault="00467336" w:rsidP="00616517">
            <w:pPr>
              <w:spacing w:after="0" w:line="240" w:lineRule="auto"/>
              <w:rPr>
                <w:rFonts w:ascii="Calibri" w:eastAsia="Times New Roman" w:hAnsi="Calibri" w:cs="Calibri"/>
                <w:color w:val="000000"/>
                <w:lang w:eastAsia="es-MX"/>
              </w:rPr>
            </w:pPr>
            <w:r w:rsidRPr="006643AB">
              <w:rPr>
                <w:rFonts w:ascii="Calibri" w:eastAsia="Times New Roman" w:hAnsi="Calibri" w:cs="Calibri"/>
                <w:color w:val="000000"/>
                <w:lang w:eastAsia="es-MX"/>
              </w:rPr>
              <w:t xml:space="preserve">     Donativo en efectivo</w:t>
            </w:r>
          </w:p>
        </w:tc>
        <w:tc>
          <w:tcPr>
            <w:tcW w:w="1144" w:type="dxa"/>
            <w:tcBorders>
              <w:top w:val="nil"/>
              <w:left w:val="nil"/>
              <w:bottom w:val="single" w:sz="4" w:space="0" w:color="auto"/>
              <w:right w:val="single" w:sz="4" w:space="0" w:color="auto"/>
            </w:tcBorders>
            <w:shd w:val="clear" w:color="auto" w:fill="auto"/>
            <w:noWrap/>
            <w:vAlign w:val="bottom"/>
            <w:hideMark/>
          </w:tcPr>
          <w:p w:rsidR="00467336" w:rsidRPr="006643AB" w:rsidRDefault="00467336" w:rsidP="00616517">
            <w:pPr>
              <w:spacing w:after="0" w:line="240" w:lineRule="auto"/>
              <w:jc w:val="right"/>
              <w:rPr>
                <w:rFonts w:ascii="Calibri" w:eastAsia="Times New Roman" w:hAnsi="Calibri" w:cs="Calibri"/>
                <w:color w:val="000000"/>
                <w:lang w:eastAsia="es-MX"/>
              </w:rPr>
            </w:pPr>
            <w:r w:rsidRPr="006643AB">
              <w:rPr>
                <w:rFonts w:ascii="Calibri" w:eastAsia="Times New Roman" w:hAnsi="Calibri" w:cs="Calibri"/>
                <w:color w:val="000000"/>
                <w:lang w:eastAsia="es-MX"/>
              </w:rPr>
              <w:t>104,099.00</w:t>
            </w:r>
          </w:p>
        </w:tc>
      </w:tr>
      <w:tr w:rsidR="00467336" w:rsidRPr="006643AB" w:rsidTr="006643AB">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467336" w:rsidRPr="006643AB" w:rsidRDefault="00467336" w:rsidP="00616517">
            <w:pPr>
              <w:spacing w:after="0" w:line="240" w:lineRule="auto"/>
              <w:rPr>
                <w:rFonts w:ascii="Calibri" w:eastAsia="Times New Roman" w:hAnsi="Calibri" w:cs="Calibri"/>
                <w:color w:val="000000"/>
                <w:lang w:eastAsia="es-MX"/>
              </w:rPr>
            </w:pPr>
            <w:r w:rsidRPr="006643AB">
              <w:rPr>
                <w:rFonts w:ascii="Calibri" w:eastAsia="Times New Roman" w:hAnsi="Calibri" w:cs="Calibri"/>
                <w:color w:val="000000"/>
                <w:lang w:eastAsia="es-MX"/>
              </w:rPr>
              <w:t xml:space="preserve">     Donativo en especie</w:t>
            </w:r>
          </w:p>
        </w:tc>
        <w:tc>
          <w:tcPr>
            <w:tcW w:w="1144" w:type="dxa"/>
            <w:tcBorders>
              <w:top w:val="nil"/>
              <w:left w:val="nil"/>
              <w:bottom w:val="single" w:sz="4" w:space="0" w:color="auto"/>
              <w:right w:val="single" w:sz="4" w:space="0" w:color="auto"/>
            </w:tcBorders>
            <w:shd w:val="clear" w:color="auto" w:fill="auto"/>
            <w:noWrap/>
            <w:vAlign w:val="bottom"/>
            <w:hideMark/>
          </w:tcPr>
          <w:p w:rsidR="00467336" w:rsidRPr="006643AB" w:rsidRDefault="00467336" w:rsidP="00616517">
            <w:pPr>
              <w:spacing w:after="0" w:line="240" w:lineRule="auto"/>
              <w:jc w:val="right"/>
              <w:rPr>
                <w:rFonts w:ascii="Calibri" w:eastAsia="Times New Roman" w:hAnsi="Calibri" w:cs="Calibri"/>
                <w:color w:val="000000"/>
                <w:lang w:eastAsia="es-MX"/>
              </w:rPr>
            </w:pPr>
            <w:r w:rsidRPr="006643AB">
              <w:rPr>
                <w:rFonts w:ascii="Calibri" w:eastAsia="Times New Roman" w:hAnsi="Calibri" w:cs="Calibri"/>
                <w:color w:val="000000"/>
                <w:lang w:eastAsia="es-MX"/>
              </w:rPr>
              <w:t>103,000.00</w:t>
            </w:r>
          </w:p>
        </w:tc>
      </w:tr>
      <w:tr w:rsidR="00467336" w:rsidRPr="006643AB" w:rsidTr="006643AB">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467336" w:rsidRPr="006643AB" w:rsidRDefault="00467336" w:rsidP="00616517">
            <w:pPr>
              <w:spacing w:after="0" w:line="240" w:lineRule="auto"/>
              <w:rPr>
                <w:rFonts w:ascii="Calibri" w:eastAsia="Times New Roman" w:hAnsi="Calibri" w:cs="Calibri"/>
                <w:color w:val="000000"/>
                <w:lang w:eastAsia="es-MX"/>
              </w:rPr>
            </w:pPr>
            <w:r w:rsidRPr="006643AB">
              <w:rPr>
                <w:rFonts w:ascii="Calibri" w:eastAsia="Times New Roman" w:hAnsi="Calibri" w:cs="Calibri"/>
                <w:color w:val="000000"/>
                <w:lang w:eastAsia="es-MX"/>
              </w:rPr>
              <w:t> </w:t>
            </w:r>
          </w:p>
        </w:tc>
        <w:tc>
          <w:tcPr>
            <w:tcW w:w="1144" w:type="dxa"/>
            <w:tcBorders>
              <w:top w:val="nil"/>
              <w:left w:val="nil"/>
              <w:bottom w:val="single" w:sz="4" w:space="0" w:color="auto"/>
              <w:right w:val="single" w:sz="4" w:space="0" w:color="auto"/>
            </w:tcBorders>
            <w:shd w:val="clear" w:color="auto" w:fill="auto"/>
            <w:noWrap/>
            <w:vAlign w:val="bottom"/>
            <w:hideMark/>
          </w:tcPr>
          <w:p w:rsidR="00467336" w:rsidRPr="006643AB" w:rsidRDefault="00467336" w:rsidP="00616517">
            <w:pPr>
              <w:spacing w:after="0" w:line="240" w:lineRule="auto"/>
              <w:rPr>
                <w:rFonts w:ascii="Calibri" w:eastAsia="Times New Roman" w:hAnsi="Calibri" w:cs="Calibri"/>
                <w:color w:val="000000"/>
                <w:lang w:eastAsia="es-MX"/>
              </w:rPr>
            </w:pPr>
            <w:r w:rsidRPr="006643AB">
              <w:rPr>
                <w:rFonts w:ascii="Calibri" w:eastAsia="Times New Roman" w:hAnsi="Calibri" w:cs="Calibri"/>
                <w:color w:val="000000"/>
                <w:lang w:eastAsia="es-MX"/>
              </w:rPr>
              <w:t> </w:t>
            </w:r>
          </w:p>
        </w:tc>
      </w:tr>
      <w:tr w:rsidR="00467336" w:rsidRPr="006643AB" w:rsidTr="006643AB">
        <w:trPr>
          <w:trHeight w:val="300"/>
        </w:trPr>
        <w:tc>
          <w:tcPr>
            <w:tcW w:w="4977" w:type="dxa"/>
            <w:tcBorders>
              <w:top w:val="nil"/>
              <w:left w:val="single" w:sz="4" w:space="0" w:color="auto"/>
              <w:bottom w:val="single" w:sz="4" w:space="0" w:color="auto"/>
              <w:right w:val="single" w:sz="4" w:space="0" w:color="auto"/>
            </w:tcBorders>
            <w:shd w:val="clear" w:color="000000" w:fill="D8E4BC"/>
            <w:noWrap/>
            <w:vAlign w:val="bottom"/>
            <w:hideMark/>
          </w:tcPr>
          <w:p w:rsidR="00467336" w:rsidRPr="006643AB" w:rsidRDefault="00467336" w:rsidP="00616517">
            <w:pPr>
              <w:spacing w:after="0" w:line="240" w:lineRule="auto"/>
              <w:rPr>
                <w:rFonts w:ascii="Calibri" w:eastAsia="Times New Roman" w:hAnsi="Calibri" w:cs="Calibri"/>
                <w:b/>
                <w:bCs/>
                <w:color w:val="000000"/>
                <w:lang w:eastAsia="es-MX"/>
              </w:rPr>
            </w:pPr>
            <w:r w:rsidRPr="006643AB">
              <w:rPr>
                <w:rFonts w:ascii="Calibri" w:eastAsia="Times New Roman" w:hAnsi="Calibri" w:cs="Calibri"/>
                <w:b/>
                <w:bCs/>
                <w:color w:val="000000"/>
                <w:lang w:eastAsia="es-MX"/>
              </w:rPr>
              <w:t>3.- TOTAL 1 + 2 (INGRESOS PROPIOS)</w:t>
            </w:r>
          </w:p>
        </w:tc>
        <w:tc>
          <w:tcPr>
            <w:tcW w:w="1144" w:type="dxa"/>
            <w:tcBorders>
              <w:top w:val="nil"/>
              <w:left w:val="nil"/>
              <w:bottom w:val="single" w:sz="4" w:space="0" w:color="auto"/>
              <w:right w:val="single" w:sz="4" w:space="0" w:color="auto"/>
            </w:tcBorders>
            <w:shd w:val="clear" w:color="000000" w:fill="D8E4BC"/>
            <w:noWrap/>
            <w:vAlign w:val="bottom"/>
            <w:hideMark/>
          </w:tcPr>
          <w:p w:rsidR="00467336" w:rsidRPr="006643AB" w:rsidRDefault="00467336" w:rsidP="00616517">
            <w:pPr>
              <w:spacing w:after="0" w:line="240" w:lineRule="auto"/>
              <w:jc w:val="right"/>
              <w:rPr>
                <w:rFonts w:ascii="Calibri" w:eastAsia="Times New Roman" w:hAnsi="Calibri" w:cs="Calibri"/>
                <w:b/>
                <w:bCs/>
                <w:color w:val="000000"/>
                <w:lang w:eastAsia="es-MX"/>
              </w:rPr>
            </w:pPr>
            <w:r w:rsidRPr="006643AB">
              <w:rPr>
                <w:rFonts w:ascii="Calibri" w:eastAsia="Times New Roman" w:hAnsi="Calibri" w:cs="Calibri"/>
                <w:b/>
                <w:bCs/>
                <w:color w:val="000000"/>
                <w:lang w:eastAsia="es-MX"/>
              </w:rPr>
              <w:t>1,171,496.70</w:t>
            </w:r>
          </w:p>
        </w:tc>
      </w:tr>
      <w:tr w:rsidR="00467336" w:rsidRPr="006643AB" w:rsidTr="006643AB">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467336" w:rsidRPr="006643AB" w:rsidRDefault="00467336" w:rsidP="00616517">
            <w:pPr>
              <w:spacing w:after="0" w:line="240" w:lineRule="auto"/>
              <w:rPr>
                <w:rFonts w:ascii="Calibri" w:eastAsia="Times New Roman" w:hAnsi="Calibri" w:cs="Calibri"/>
                <w:b/>
                <w:bCs/>
                <w:color w:val="000000"/>
                <w:lang w:eastAsia="es-MX"/>
              </w:rPr>
            </w:pPr>
            <w:r w:rsidRPr="006643AB">
              <w:rPr>
                <w:rFonts w:ascii="Calibri" w:eastAsia="Times New Roman" w:hAnsi="Calibri" w:cs="Calibri"/>
                <w:b/>
                <w:bCs/>
                <w:color w:val="000000"/>
                <w:lang w:eastAsia="es-MX"/>
              </w:rPr>
              <w:t> </w:t>
            </w:r>
          </w:p>
        </w:tc>
        <w:tc>
          <w:tcPr>
            <w:tcW w:w="1144" w:type="dxa"/>
            <w:tcBorders>
              <w:top w:val="nil"/>
              <w:left w:val="nil"/>
              <w:bottom w:val="single" w:sz="4" w:space="0" w:color="auto"/>
              <w:right w:val="single" w:sz="4" w:space="0" w:color="auto"/>
            </w:tcBorders>
            <w:shd w:val="clear" w:color="auto" w:fill="auto"/>
            <w:noWrap/>
            <w:vAlign w:val="bottom"/>
            <w:hideMark/>
          </w:tcPr>
          <w:p w:rsidR="00467336" w:rsidRPr="006643AB" w:rsidRDefault="00467336" w:rsidP="00616517">
            <w:pPr>
              <w:spacing w:after="0" w:line="240" w:lineRule="auto"/>
              <w:rPr>
                <w:rFonts w:ascii="Calibri" w:eastAsia="Times New Roman" w:hAnsi="Calibri" w:cs="Calibri"/>
                <w:color w:val="000000"/>
                <w:lang w:eastAsia="es-MX"/>
              </w:rPr>
            </w:pPr>
            <w:r w:rsidRPr="006643AB">
              <w:rPr>
                <w:rFonts w:ascii="Calibri" w:eastAsia="Times New Roman" w:hAnsi="Calibri" w:cs="Calibri"/>
                <w:color w:val="000000"/>
                <w:lang w:eastAsia="es-MX"/>
              </w:rPr>
              <w:t> </w:t>
            </w:r>
          </w:p>
        </w:tc>
      </w:tr>
      <w:tr w:rsidR="00467336" w:rsidRPr="006643AB" w:rsidTr="006643AB">
        <w:trPr>
          <w:trHeight w:val="300"/>
        </w:trPr>
        <w:tc>
          <w:tcPr>
            <w:tcW w:w="4977" w:type="dxa"/>
            <w:tcBorders>
              <w:top w:val="nil"/>
              <w:left w:val="single" w:sz="4" w:space="0" w:color="auto"/>
              <w:bottom w:val="single" w:sz="4" w:space="0" w:color="auto"/>
              <w:right w:val="single" w:sz="4" w:space="0" w:color="auto"/>
            </w:tcBorders>
            <w:shd w:val="clear" w:color="000000" w:fill="D8E4BC"/>
            <w:noWrap/>
            <w:vAlign w:val="center"/>
            <w:hideMark/>
          </w:tcPr>
          <w:p w:rsidR="00467336" w:rsidRPr="006643AB" w:rsidRDefault="00467336" w:rsidP="00616517">
            <w:pPr>
              <w:spacing w:after="0" w:line="240" w:lineRule="auto"/>
              <w:rPr>
                <w:rFonts w:ascii="Calibri" w:eastAsia="Times New Roman" w:hAnsi="Calibri" w:cs="Calibri"/>
                <w:b/>
                <w:bCs/>
                <w:color w:val="000000"/>
                <w:lang w:eastAsia="es-MX"/>
              </w:rPr>
            </w:pPr>
            <w:r w:rsidRPr="006643AB">
              <w:rPr>
                <w:rFonts w:ascii="Calibri" w:eastAsia="Times New Roman" w:hAnsi="Calibri" w:cs="Calibri"/>
                <w:b/>
                <w:bCs/>
                <w:color w:val="000000"/>
                <w:lang w:eastAsia="es-MX"/>
              </w:rPr>
              <w:t>4.- Transferencias Internas y Asignaciones  Recibidas</w:t>
            </w:r>
          </w:p>
        </w:tc>
        <w:tc>
          <w:tcPr>
            <w:tcW w:w="1144" w:type="dxa"/>
            <w:tcBorders>
              <w:top w:val="nil"/>
              <w:left w:val="nil"/>
              <w:bottom w:val="single" w:sz="4" w:space="0" w:color="auto"/>
              <w:right w:val="single" w:sz="4" w:space="0" w:color="auto"/>
            </w:tcBorders>
            <w:shd w:val="clear" w:color="000000" w:fill="D8E4BC"/>
            <w:noWrap/>
            <w:vAlign w:val="bottom"/>
            <w:hideMark/>
          </w:tcPr>
          <w:p w:rsidR="00467336" w:rsidRPr="006643AB" w:rsidRDefault="00467336" w:rsidP="00616517">
            <w:pPr>
              <w:spacing w:after="0" w:line="240" w:lineRule="auto"/>
              <w:jc w:val="right"/>
              <w:rPr>
                <w:rFonts w:ascii="Calibri" w:eastAsia="Times New Roman" w:hAnsi="Calibri" w:cs="Calibri"/>
                <w:b/>
                <w:bCs/>
                <w:color w:val="000000"/>
                <w:lang w:eastAsia="es-MX"/>
              </w:rPr>
            </w:pPr>
            <w:r w:rsidRPr="006643AB">
              <w:rPr>
                <w:rFonts w:ascii="Calibri" w:eastAsia="Times New Roman" w:hAnsi="Calibri" w:cs="Calibri"/>
                <w:b/>
                <w:bCs/>
                <w:color w:val="000000"/>
                <w:lang w:eastAsia="es-MX"/>
              </w:rPr>
              <w:t>27,403,144.00</w:t>
            </w:r>
          </w:p>
        </w:tc>
      </w:tr>
      <w:tr w:rsidR="00467336" w:rsidRPr="006643AB" w:rsidTr="006643AB">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467336" w:rsidRPr="006643AB" w:rsidRDefault="00467336" w:rsidP="00616517">
            <w:pPr>
              <w:spacing w:after="0" w:line="240" w:lineRule="auto"/>
              <w:rPr>
                <w:rFonts w:ascii="Calibri" w:eastAsia="Times New Roman" w:hAnsi="Calibri" w:cs="Calibri"/>
                <w:b/>
                <w:bCs/>
                <w:color w:val="000000"/>
                <w:lang w:eastAsia="es-MX"/>
              </w:rPr>
            </w:pPr>
            <w:r w:rsidRPr="006643AB">
              <w:rPr>
                <w:rFonts w:ascii="Calibri" w:eastAsia="Times New Roman" w:hAnsi="Calibri" w:cs="Calibri"/>
                <w:b/>
                <w:bCs/>
                <w:color w:val="000000"/>
                <w:lang w:eastAsia="es-MX"/>
              </w:rPr>
              <w:t xml:space="preserve">    Asignaciones presupuestarias al Sistema</w:t>
            </w:r>
          </w:p>
        </w:tc>
        <w:tc>
          <w:tcPr>
            <w:tcW w:w="1144" w:type="dxa"/>
            <w:tcBorders>
              <w:top w:val="nil"/>
              <w:left w:val="nil"/>
              <w:bottom w:val="single" w:sz="4" w:space="0" w:color="auto"/>
              <w:right w:val="single" w:sz="4" w:space="0" w:color="auto"/>
            </w:tcBorders>
            <w:shd w:val="clear" w:color="auto" w:fill="auto"/>
            <w:noWrap/>
            <w:vAlign w:val="bottom"/>
            <w:hideMark/>
          </w:tcPr>
          <w:p w:rsidR="00467336" w:rsidRPr="006643AB" w:rsidRDefault="00467336" w:rsidP="00616517">
            <w:pPr>
              <w:spacing w:after="0" w:line="240" w:lineRule="auto"/>
              <w:jc w:val="right"/>
              <w:rPr>
                <w:rFonts w:ascii="Calibri" w:eastAsia="Times New Roman" w:hAnsi="Calibri" w:cs="Calibri"/>
                <w:color w:val="000000"/>
                <w:lang w:eastAsia="es-MX"/>
              </w:rPr>
            </w:pPr>
            <w:r w:rsidRPr="006643AB">
              <w:rPr>
                <w:rFonts w:ascii="Calibri" w:eastAsia="Times New Roman" w:hAnsi="Calibri" w:cs="Calibri"/>
                <w:color w:val="000000"/>
                <w:lang w:eastAsia="es-MX"/>
              </w:rPr>
              <w:t>27,403,144.00</w:t>
            </w:r>
          </w:p>
        </w:tc>
      </w:tr>
      <w:tr w:rsidR="00467336" w:rsidRPr="006643AB" w:rsidTr="006643AB">
        <w:trPr>
          <w:trHeight w:val="300"/>
        </w:trPr>
        <w:tc>
          <w:tcPr>
            <w:tcW w:w="4977" w:type="dxa"/>
            <w:tcBorders>
              <w:top w:val="nil"/>
              <w:left w:val="single" w:sz="4" w:space="0" w:color="auto"/>
              <w:bottom w:val="single" w:sz="4" w:space="0" w:color="auto"/>
              <w:right w:val="single" w:sz="4" w:space="0" w:color="auto"/>
            </w:tcBorders>
            <w:shd w:val="clear" w:color="000000" w:fill="DA9694"/>
            <w:noWrap/>
            <w:vAlign w:val="center"/>
            <w:hideMark/>
          </w:tcPr>
          <w:p w:rsidR="00467336" w:rsidRPr="006643AB" w:rsidRDefault="00467336" w:rsidP="00616517">
            <w:pPr>
              <w:spacing w:after="0" w:line="240" w:lineRule="auto"/>
              <w:jc w:val="center"/>
              <w:rPr>
                <w:rFonts w:ascii="Calibri" w:eastAsia="Times New Roman" w:hAnsi="Calibri" w:cs="Calibri"/>
                <w:b/>
                <w:bCs/>
                <w:color w:val="000000"/>
                <w:lang w:eastAsia="es-MX"/>
              </w:rPr>
            </w:pPr>
            <w:r w:rsidRPr="006643AB">
              <w:rPr>
                <w:rFonts w:ascii="Calibri" w:eastAsia="Times New Roman" w:hAnsi="Calibri" w:cs="Calibri"/>
                <w:b/>
                <w:bCs/>
                <w:color w:val="000000"/>
                <w:lang w:eastAsia="es-MX"/>
              </w:rPr>
              <w:t>TOTAL: (3+4)</w:t>
            </w:r>
          </w:p>
        </w:tc>
        <w:tc>
          <w:tcPr>
            <w:tcW w:w="1144" w:type="dxa"/>
            <w:tcBorders>
              <w:top w:val="nil"/>
              <w:left w:val="nil"/>
              <w:bottom w:val="single" w:sz="4" w:space="0" w:color="auto"/>
              <w:right w:val="single" w:sz="4" w:space="0" w:color="auto"/>
            </w:tcBorders>
            <w:shd w:val="clear" w:color="000000" w:fill="DA9694"/>
            <w:noWrap/>
            <w:vAlign w:val="bottom"/>
            <w:hideMark/>
          </w:tcPr>
          <w:p w:rsidR="00467336" w:rsidRPr="006643AB" w:rsidRDefault="00467336" w:rsidP="00616517">
            <w:pPr>
              <w:spacing w:after="0" w:line="240" w:lineRule="auto"/>
              <w:jc w:val="right"/>
              <w:rPr>
                <w:rFonts w:ascii="Calibri" w:eastAsia="Times New Roman" w:hAnsi="Calibri" w:cs="Calibri"/>
                <w:b/>
                <w:bCs/>
                <w:color w:val="000000"/>
                <w:lang w:eastAsia="es-MX"/>
              </w:rPr>
            </w:pPr>
            <w:r w:rsidRPr="006643AB">
              <w:rPr>
                <w:rFonts w:ascii="Calibri" w:eastAsia="Times New Roman" w:hAnsi="Calibri" w:cs="Calibri"/>
                <w:b/>
                <w:bCs/>
                <w:color w:val="000000"/>
                <w:lang w:eastAsia="es-MX"/>
              </w:rPr>
              <w:t>28,574,640.70</w:t>
            </w:r>
          </w:p>
        </w:tc>
      </w:tr>
    </w:tbl>
    <w:p w:rsidR="002B6EDF" w:rsidRDefault="002B6EDF" w:rsidP="00261120">
      <w:pPr>
        <w:pStyle w:val="Sinespaciado"/>
        <w:jc w:val="both"/>
        <w:rPr>
          <w:rFonts w:cstheme="minorHAnsi"/>
          <w:spacing w:val="20"/>
          <w:sz w:val="24"/>
          <w:szCs w:val="24"/>
        </w:rPr>
      </w:pPr>
    </w:p>
    <w:p w:rsidR="00467336" w:rsidRPr="008808DF" w:rsidRDefault="00467336" w:rsidP="00261120">
      <w:pPr>
        <w:pStyle w:val="Sinespaciado"/>
        <w:jc w:val="both"/>
        <w:rPr>
          <w:rFonts w:cstheme="minorHAnsi"/>
          <w:spacing w:val="20"/>
          <w:sz w:val="24"/>
          <w:szCs w:val="24"/>
        </w:rPr>
      </w:pPr>
    </w:p>
    <w:p w:rsidR="00CF4296" w:rsidRDefault="00DE7A5A" w:rsidP="00CF4296">
      <w:pPr>
        <w:pStyle w:val="Sinespaciado"/>
        <w:tabs>
          <w:tab w:val="left" w:pos="897"/>
        </w:tabs>
        <w:jc w:val="both"/>
        <w:rPr>
          <w:rFonts w:cstheme="minorHAnsi"/>
          <w:spacing w:val="20"/>
          <w:sz w:val="24"/>
          <w:szCs w:val="24"/>
        </w:rPr>
      </w:pPr>
      <w:r w:rsidRPr="008808DF">
        <w:rPr>
          <w:rFonts w:cstheme="minorHAnsi"/>
          <w:spacing w:val="20"/>
          <w:sz w:val="24"/>
          <w:szCs w:val="24"/>
        </w:rPr>
        <w:tab/>
      </w:r>
    </w:p>
    <w:p w:rsidR="006643AB" w:rsidRDefault="006643AB" w:rsidP="00CF4296">
      <w:pPr>
        <w:pStyle w:val="Sinespaciado"/>
        <w:tabs>
          <w:tab w:val="left" w:pos="897"/>
        </w:tabs>
        <w:jc w:val="both"/>
        <w:rPr>
          <w:rFonts w:cstheme="minorHAnsi"/>
          <w:spacing w:val="20"/>
          <w:sz w:val="24"/>
          <w:szCs w:val="24"/>
        </w:rPr>
      </w:pPr>
    </w:p>
    <w:p w:rsidR="006643AB" w:rsidRDefault="006643AB" w:rsidP="00CF4296">
      <w:pPr>
        <w:pStyle w:val="Sinespaciado"/>
        <w:tabs>
          <w:tab w:val="left" w:pos="897"/>
        </w:tabs>
        <w:jc w:val="both"/>
        <w:rPr>
          <w:rFonts w:cstheme="minorHAnsi"/>
          <w:spacing w:val="20"/>
          <w:sz w:val="24"/>
          <w:szCs w:val="24"/>
        </w:rPr>
      </w:pPr>
    </w:p>
    <w:p w:rsidR="006643AB" w:rsidRDefault="006643AB" w:rsidP="00CF4296">
      <w:pPr>
        <w:pStyle w:val="Sinespaciado"/>
        <w:tabs>
          <w:tab w:val="left" w:pos="897"/>
        </w:tabs>
        <w:jc w:val="both"/>
        <w:rPr>
          <w:rFonts w:cstheme="minorHAnsi"/>
          <w:spacing w:val="20"/>
          <w:sz w:val="24"/>
          <w:szCs w:val="24"/>
        </w:rPr>
      </w:pPr>
    </w:p>
    <w:p w:rsidR="006643AB" w:rsidRDefault="006643AB" w:rsidP="00CF4296">
      <w:pPr>
        <w:pStyle w:val="Sinespaciado"/>
        <w:tabs>
          <w:tab w:val="left" w:pos="897"/>
        </w:tabs>
        <w:jc w:val="both"/>
        <w:rPr>
          <w:rFonts w:cstheme="minorHAnsi"/>
          <w:spacing w:val="20"/>
          <w:sz w:val="24"/>
          <w:szCs w:val="24"/>
        </w:rPr>
      </w:pPr>
    </w:p>
    <w:p w:rsidR="006643AB" w:rsidRDefault="006643AB" w:rsidP="00CF4296">
      <w:pPr>
        <w:pStyle w:val="Sinespaciado"/>
        <w:tabs>
          <w:tab w:val="left" w:pos="897"/>
        </w:tabs>
        <w:jc w:val="both"/>
        <w:rPr>
          <w:rFonts w:cstheme="minorHAnsi"/>
          <w:spacing w:val="20"/>
          <w:sz w:val="24"/>
          <w:szCs w:val="24"/>
        </w:rPr>
      </w:pPr>
    </w:p>
    <w:p w:rsidR="006643AB" w:rsidRDefault="006643AB" w:rsidP="00CF4296">
      <w:pPr>
        <w:pStyle w:val="Sinespaciado"/>
        <w:tabs>
          <w:tab w:val="left" w:pos="897"/>
        </w:tabs>
        <w:jc w:val="both"/>
        <w:rPr>
          <w:rFonts w:cstheme="minorHAnsi"/>
          <w:spacing w:val="20"/>
          <w:sz w:val="24"/>
          <w:szCs w:val="24"/>
        </w:rPr>
      </w:pPr>
    </w:p>
    <w:p w:rsidR="006643AB" w:rsidRDefault="006643AB" w:rsidP="00CF4296">
      <w:pPr>
        <w:pStyle w:val="Sinespaciado"/>
        <w:tabs>
          <w:tab w:val="left" w:pos="897"/>
        </w:tabs>
        <w:jc w:val="both"/>
        <w:rPr>
          <w:rFonts w:cstheme="minorHAnsi"/>
          <w:spacing w:val="20"/>
          <w:sz w:val="24"/>
          <w:szCs w:val="24"/>
        </w:rPr>
      </w:pPr>
    </w:p>
    <w:p w:rsidR="006643AB" w:rsidRDefault="006643AB" w:rsidP="00CF4296">
      <w:pPr>
        <w:pStyle w:val="Sinespaciado"/>
        <w:tabs>
          <w:tab w:val="left" w:pos="897"/>
        </w:tabs>
        <w:jc w:val="both"/>
        <w:rPr>
          <w:rFonts w:cstheme="minorHAnsi"/>
          <w:spacing w:val="20"/>
          <w:sz w:val="24"/>
          <w:szCs w:val="24"/>
        </w:rPr>
      </w:pPr>
    </w:p>
    <w:p w:rsidR="006643AB" w:rsidRDefault="006643AB" w:rsidP="00CF4296">
      <w:pPr>
        <w:pStyle w:val="Sinespaciado"/>
        <w:tabs>
          <w:tab w:val="left" w:pos="897"/>
        </w:tabs>
        <w:jc w:val="both"/>
        <w:rPr>
          <w:rFonts w:cstheme="minorHAnsi"/>
          <w:spacing w:val="20"/>
          <w:sz w:val="24"/>
          <w:szCs w:val="24"/>
        </w:rPr>
      </w:pPr>
    </w:p>
    <w:p w:rsidR="006643AB" w:rsidRDefault="006643AB" w:rsidP="00CF4296">
      <w:pPr>
        <w:pStyle w:val="Sinespaciado"/>
        <w:tabs>
          <w:tab w:val="left" w:pos="897"/>
        </w:tabs>
        <w:jc w:val="both"/>
        <w:rPr>
          <w:rFonts w:cstheme="minorHAnsi"/>
          <w:spacing w:val="20"/>
          <w:sz w:val="24"/>
          <w:szCs w:val="24"/>
        </w:rPr>
      </w:pPr>
    </w:p>
    <w:p w:rsidR="006643AB" w:rsidRDefault="006643AB" w:rsidP="00CF4296">
      <w:pPr>
        <w:pStyle w:val="Sinespaciado"/>
        <w:tabs>
          <w:tab w:val="left" w:pos="897"/>
        </w:tabs>
        <w:jc w:val="both"/>
        <w:rPr>
          <w:rFonts w:cstheme="minorHAnsi"/>
          <w:spacing w:val="20"/>
          <w:sz w:val="24"/>
          <w:szCs w:val="24"/>
        </w:rPr>
      </w:pPr>
    </w:p>
    <w:p w:rsidR="006643AB" w:rsidRDefault="006643AB" w:rsidP="00CF4296">
      <w:pPr>
        <w:pStyle w:val="Sinespaciado"/>
        <w:tabs>
          <w:tab w:val="left" w:pos="897"/>
        </w:tabs>
        <w:jc w:val="both"/>
        <w:rPr>
          <w:rFonts w:cstheme="minorHAnsi"/>
          <w:spacing w:val="20"/>
          <w:sz w:val="24"/>
          <w:szCs w:val="24"/>
        </w:rPr>
      </w:pPr>
    </w:p>
    <w:p w:rsidR="006643AB" w:rsidRDefault="006643AB" w:rsidP="00CF4296">
      <w:pPr>
        <w:pStyle w:val="Sinespaciado"/>
        <w:tabs>
          <w:tab w:val="left" w:pos="897"/>
        </w:tabs>
        <w:jc w:val="both"/>
        <w:rPr>
          <w:rFonts w:cstheme="minorHAnsi"/>
          <w:spacing w:val="20"/>
          <w:sz w:val="24"/>
          <w:szCs w:val="24"/>
        </w:rPr>
      </w:pPr>
    </w:p>
    <w:p w:rsidR="006643AB" w:rsidRDefault="006643AB" w:rsidP="00CF4296">
      <w:pPr>
        <w:pStyle w:val="Sinespaciado"/>
        <w:tabs>
          <w:tab w:val="left" w:pos="897"/>
        </w:tabs>
        <w:jc w:val="both"/>
        <w:rPr>
          <w:rFonts w:cstheme="minorHAnsi"/>
          <w:spacing w:val="20"/>
          <w:sz w:val="24"/>
          <w:szCs w:val="24"/>
        </w:rPr>
      </w:pPr>
    </w:p>
    <w:p w:rsidR="006643AB" w:rsidRDefault="006643AB" w:rsidP="00CF4296">
      <w:pPr>
        <w:pStyle w:val="Sinespaciado"/>
        <w:tabs>
          <w:tab w:val="left" w:pos="897"/>
        </w:tabs>
        <w:jc w:val="both"/>
        <w:rPr>
          <w:rFonts w:cstheme="minorHAnsi"/>
          <w:spacing w:val="20"/>
          <w:sz w:val="24"/>
          <w:szCs w:val="24"/>
        </w:rPr>
      </w:pPr>
    </w:p>
    <w:p w:rsidR="002B5266" w:rsidRDefault="002B5266" w:rsidP="00CF4296">
      <w:pPr>
        <w:pStyle w:val="Sinespaciado"/>
        <w:tabs>
          <w:tab w:val="left" w:pos="897"/>
        </w:tabs>
        <w:jc w:val="both"/>
        <w:rPr>
          <w:rFonts w:cstheme="minorHAnsi"/>
          <w:spacing w:val="20"/>
          <w:sz w:val="24"/>
          <w:szCs w:val="24"/>
        </w:rPr>
      </w:pPr>
    </w:p>
    <w:p w:rsidR="002B5266" w:rsidRDefault="002B5266" w:rsidP="00CF4296">
      <w:pPr>
        <w:pStyle w:val="Sinespaciado"/>
        <w:tabs>
          <w:tab w:val="left" w:pos="897"/>
        </w:tabs>
        <w:jc w:val="both"/>
        <w:rPr>
          <w:rFonts w:cstheme="minorHAnsi"/>
          <w:spacing w:val="20"/>
          <w:sz w:val="24"/>
          <w:szCs w:val="24"/>
        </w:rPr>
      </w:pPr>
    </w:p>
    <w:p w:rsidR="002B5266" w:rsidRDefault="002B5266" w:rsidP="00CF4296">
      <w:pPr>
        <w:pStyle w:val="Sinespaciado"/>
        <w:tabs>
          <w:tab w:val="left" w:pos="897"/>
        </w:tabs>
        <w:jc w:val="both"/>
        <w:rPr>
          <w:rFonts w:cstheme="minorHAnsi"/>
          <w:spacing w:val="20"/>
          <w:sz w:val="24"/>
          <w:szCs w:val="24"/>
        </w:rPr>
      </w:pPr>
    </w:p>
    <w:p w:rsidR="002B5266" w:rsidRDefault="002B5266" w:rsidP="00CF4296">
      <w:pPr>
        <w:pStyle w:val="Sinespaciado"/>
        <w:tabs>
          <w:tab w:val="left" w:pos="897"/>
        </w:tabs>
        <w:jc w:val="both"/>
        <w:rPr>
          <w:rFonts w:cstheme="minorHAnsi"/>
          <w:spacing w:val="20"/>
          <w:sz w:val="24"/>
          <w:szCs w:val="24"/>
        </w:rPr>
      </w:pPr>
    </w:p>
    <w:p w:rsidR="002B5266" w:rsidRDefault="002B5266" w:rsidP="00CF4296">
      <w:pPr>
        <w:pStyle w:val="Sinespaciado"/>
        <w:tabs>
          <w:tab w:val="left" w:pos="897"/>
        </w:tabs>
        <w:jc w:val="both"/>
        <w:rPr>
          <w:rFonts w:cstheme="minorHAnsi"/>
          <w:spacing w:val="20"/>
          <w:sz w:val="24"/>
          <w:szCs w:val="24"/>
        </w:rPr>
      </w:pPr>
    </w:p>
    <w:p w:rsidR="002B5266" w:rsidRDefault="002B5266" w:rsidP="00CF4296">
      <w:pPr>
        <w:pStyle w:val="Sinespaciado"/>
        <w:tabs>
          <w:tab w:val="left" w:pos="897"/>
        </w:tabs>
        <w:jc w:val="both"/>
        <w:rPr>
          <w:rFonts w:cstheme="minorHAnsi"/>
          <w:spacing w:val="20"/>
          <w:sz w:val="24"/>
          <w:szCs w:val="24"/>
        </w:rPr>
      </w:pPr>
    </w:p>
    <w:p w:rsidR="002B5266" w:rsidRDefault="002B5266" w:rsidP="00CF4296">
      <w:pPr>
        <w:pStyle w:val="Sinespaciado"/>
        <w:tabs>
          <w:tab w:val="left" w:pos="897"/>
        </w:tabs>
        <w:jc w:val="both"/>
        <w:rPr>
          <w:rFonts w:cstheme="minorHAnsi"/>
          <w:spacing w:val="20"/>
          <w:sz w:val="24"/>
          <w:szCs w:val="24"/>
        </w:rPr>
      </w:pPr>
    </w:p>
    <w:p w:rsidR="00386308" w:rsidRPr="008808DF" w:rsidRDefault="00386308" w:rsidP="00CF4296">
      <w:pPr>
        <w:pStyle w:val="Sinespaciado"/>
        <w:tabs>
          <w:tab w:val="left" w:pos="897"/>
        </w:tabs>
        <w:jc w:val="both"/>
        <w:rPr>
          <w:rFonts w:cstheme="minorHAnsi"/>
          <w:spacing w:val="20"/>
          <w:sz w:val="24"/>
          <w:szCs w:val="24"/>
        </w:rPr>
      </w:pPr>
    </w:p>
    <w:p w:rsidR="002B6EDF" w:rsidRPr="008808DF" w:rsidRDefault="002B6EDF" w:rsidP="00261120">
      <w:pPr>
        <w:pStyle w:val="Sinespaciado"/>
        <w:jc w:val="both"/>
        <w:rPr>
          <w:rFonts w:cstheme="minorHAnsi"/>
          <w:b/>
          <w:spacing w:val="20"/>
          <w:sz w:val="24"/>
          <w:szCs w:val="24"/>
        </w:rPr>
      </w:pPr>
      <w:r w:rsidRPr="008808DF">
        <w:rPr>
          <w:rFonts w:cstheme="minorHAnsi"/>
          <w:b/>
          <w:spacing w:val="20"/>
          <w:sz w:val="24"/>
          <w:szCs w:val="24"/>
        </w:rPr>
        <w:t xml:space="preserve">ARTÍCULO </w:t>
      </w:r>
      <w:r w:rsidR="00D83A41" w:rsidRPr="008808DF">
        <w:rPr>
          <w:rFonts w:cstheme="minorHAnsi"/>
          <w:b/>
          <w:spacing w:val="20"/>
          <w:sz w:val="24"/>
          <w:szCs w:val="24"/>
        </w:rPr>
        <w:t>OCTAVO</w:t>
      </w:r>
      <w:r w:rsidRPr="008808DF">
        <w:rPr>
          <w:rFonts w:cstheme="minorHAnsi"/>
          <w:b/>
          <w:spacing w:val="20"/>
          <w:sz w:val="24"/>
          <w:szCs w:val="24"/>
        </w:rPr>
        <w:t xml:space="preserve">.- </w:t>
      </w:r>
      <w:r w:rsidR="009E6565" w:rsidRPr="008808DF">
        <w:rPr>
          <w:rFonts w:cstheme="minorHAnsi"/>
          <w:b/>
          <w:spacing w:val="20"/>
          <w:sz w:val="24"/>
          <w:szCs w:val="24"/>
        </w:rPr>
        <w:t>CONCENTRACIÓN DE LOS INGRESOS</w:t>
      </w:r>
    </w:p>
    <w:p w:rsidR="002B6EDF" w:rsidRPr="008808DF" w:rsidRDefault="002B6EDF" w:rsidP="00261120">
      <w:pPr>
        <w:pStyle w:val="Sinespaciado"/>
        <w:jc w:val="both"/>
        <w:rPr>
          <w:rFonts w:cstheme="minorHAnsi"/>
          <w:spacing w:val="20"/>
          <w:sz w:val="24"/>
          <w:szCs w:val="24"/>
        </w:rPr>
      </w:pPr>
    </w:p>
    <w:p w:rsidR="001F2DAF" w:rsidRPr="00261120" w:rsidRDefault="002B6EDF" w:rsidP="00261120">
      <w:pPr>
        <w:spacing w:after="0" w:line="240" w:lineRule="auto"/>
        <w:jc w:val="both"/>
        <w:rPr>
          <w:rFonts w:cstheme="minorHAnsi"/>
          <w:spacing w:val="20"/>
          <w:sz w:val="24"/>
          <w:szCs w:val="24"/>
        </w:rPr>
      </w:pPr>
      <w:r w:rsidRPr="008808DF">
        <w:rPr>
          <w:rFonts w:cstheme="minorHAnsi"/>
          <w:spacing w:val="20"/>
          <w:sz w:val="24"/>
          <w:szCs w:val="24"/>
        </w:rPr>
        <w:t xml:space="preserve">Los ingresos que se recauden por parte del </w:t>
      </w:r>
      <w:r w:rsidR="009F6D77">
        <w:rPr>
          <w:rFonts w:eastAsia="Calibri" w:cs="Times New Roman"/>
          <w:b/>
          <w:spacing w:val="20"/>
          <w:sz w:val="24"/>
          <w:szCs w:val="24"/>
        </w:rPr>
        <w:t>“Sistema Municipal p</w:t>
      </w:r>
      <w:r w:rsidR="009D7A7E" w:rsidRPr="008808DF">
        <w:rPr>
          <w:rFonts w:eastAsia="Calibri" w:cs="Times New Roman"/>
          <w:b/>
          <w:spacing w:val="20"/>
          <w:sz w:val="24"/>
          <w:szCs w:val="24"/>
        </w:rPr>
        <w:t>ara el Desarrollo Integral de la Familia”</w:t>
      </w:r>
      <w:r w:rsidR="001F2DAF" w:rsidRPr="008808DF">
        <w:rPr>
          <w:rFonts w:eastAsia="Calibri" w:cs="Times New Roman"/>
          <w:b/>
          <w:spacing w:val="20"/>
          <w:sz w:val="24"/>
          <w:szCs w:val="24"/>
        </w:rPr>
        <w:t xml:space="preserve">  </w:t>
      </w:r>
      <w:r w:rsidRPr="008808DF">
        <w:rPr>
          <w:rFonts w:cstheme="minorHAnsi"/>
          <w:spacing w:val="20"/>
          <w:sz w:val="24"/>
          <w:szCs w:val="24"/>
        </w:rPr>
        <w:t xml:space="preserve">por los diversos conceptos que establece esta Ley, deberán concentrarse </w:t>
      </w:r>
      <w:r w:rsidR="009E6565" w:rsidRPr="008808DF">
        <w:rPr>
          <w:rFonts w:cstheme="minorHAnsi"/>
          <w:spacing w:val="20"/>
          <w:sz w:val="24"/>
          <w:szCs w:val="24"/>
        </w:rPr>
        <w:t xml:space="preserve"> y </w:t>
      </w:r>
      <w:r w:rsidR="001F2DAF" w:rsidRPr="008808DF">
        <w:rPr>
          <w:rFonts w:cstheme="minorHAnsi"/>
          <w:spacing w:val="20"/>
          <w:sz w:val="24"/>
          <w:szCs w:val="24"/>
        </w:rPr>
        <w:t>reflejarse, cualquiera que sea su naturaleza, tanto en los registros contable mensuales del propio Sistema, como en  su cuenta pública.</w:t>
      </w:r>
    </w:p>
    <w:p w:rsidR="001F2DAF" w:rsidRPr="00261120" w:rsidRDefault="001F2DAF" w:rsidP="00261120">
      <w:pPr>
        <w:spacing w:after="0" w:line="240" w:lineRule="auto"/>
        <w:jc w:val="both"/>
        <w:rPr>
          <w:rFonts w:cstheme="minorHAnsi"/>
          <w:spacing w:val="20"/>
          <w:sz w:val="24"/>
          <w:szCs w:val="24"/>
        </w:rPr>
      </w:pPr>
    </w:p>
    <w:p w:rsidR="001F2DAF" w:rsidRPr="00261120" w:rsidRDefault="001F2DAF" w:rsidP="00261120">
      <w:pPr>
        <w:spacing w:after="0" w:line="240" w:lineRule="auto"/>
        <w:jc w:val="both"/>
        <w:rPr>
          <w:rFonts w:cstheme="minorHAnsi"/>
          <w:spacing w:val="20"/>
          <w:sz w:val="24"/>
          <w:szCs w:val="24"/>
        </w:rPr>
      </w:pPr>
    </w:p>
    <w:p w:rsidR="002B6EDF" w:rsidRPr="00261120" w:rsidRDefault="002B6EDF" w:rsidP="00261120">
      <w:pPr>
        <w:pStyle w:val="Sinespaciado"/>
        <w:jc w:val="both"/>
        <w:rPr>
          <w:rFonts w:cstheme="minorHAnsi"/>
          <w:spacing w:val="20"/>
          <w:sz w:val="24"/>
          <w:szCs w:val="24"/>
        </w:rPr>
      </w:pPr>
    </w:p>
    <w:p w:rsidR="002B6EDF" w:rsidRPr="00261120" w:rsidRDefault="002B6EDF" w:rsidP="00261120">
      <w:pPr>
        <w:pStyle w:val="Sinespaciado"/>
        <w:jc w:val="both"/>
        <w:rPr>
          <w:rFonts w:cstheme="minorHAnsi"/>
          <w:spacing w:val="20"/>
          <w:sz w:val="24"/>
          <w:szCs w:val="24"/>
        </w:rPr>
      </w:pPr>
    </w:p>
    <w:p w:rsidR="00961132" w:rsidRPr="00151550" w:rsidRDefault="00961132" w:rsidP="00961132">
      <w:pPr>
        <w:jc w:val="center"/>
        <w:rPr>
          <w:rFonts w:ascii="Candara" w:hAnsi="Candara"/>
          <w:b/>
        </w:rPr>
      </w:pPr>
      <w:r w:rsidRPr="00151550">
        <w:rPr>
          <w:rFonts w:ascii="Candara" w:hAnsi="Candara"/>
          <w:b/>
        </w:rPr>
        <w:t>ATENTAMENTE</w:t>
      </w:r>
    </w:p>
    <w:p w:rsidR="00961132" w:rsidRDefault="00961132" w:rsidP="00961132">
      <w:pPr>
        <w:spacing w:after="0" w:line="240" w:lineRule="auto"/>
        <w:rPr>
          <w:rFonts w:ascii="Candara" w:hAnsi="Candara"/>
          <w:b/>
        </w:rPr>
      </w:pPr>
    </w:p>
    <w:p w:rsidR="00961132" w:rsidRPr="00A178D7" w:rsidRDefault="00961132" w:rsidP="00961132">
      <w:pPr>
        <w:spacing w:after="0" w:line="240" w:lineRule="auto"/>
        <w:rPr>
          <w:rFonts w:ascii="Candara" w:hAnsi="Candara"/>
          <w:b/>
        </w:rPr>
      </w:pPr>
    </w:p>
    <w:p w:rsidR="00961132" w:rsidRPr="00A178D7" w:rsidRDefault="00961132" w:rsidP="00961132">
      <w:pPr>
        <w:pStyle w:val="Sinespaciado"/>
        <w:jc w:val="center"/>
        <w:rPr>
          <w:rFonts w:ascii="Candara" w:hAnsi="Candara"/>
          <w:b/>
        </w:rPr>
      </w:pPr>
      <w:r w:rsidRPr="00A178D7">
        <w:rPr>
          <w:rFonts w:ascii="Candara" w:hAnsi="Candara"/>
          <w:b/>
        </w:rPr>
        <w:t>________________________</w:t>
      </w:r>
    </w:p>
    <w:p w:rsidR="00BE7E67" w:rsidRDefault="00961132" w:rsidP="00BE7E67">
      <w:pPr>
        <w:spacing w:after="0" w:line="240" w:lineRule="auto"/>
        <w:jc w:val="center"/>
        <w:rPr>
          <w:rFonts w:ascii="Candara" w:hAnsi="Candara"/>
          <w:b/>
        </w:rPr>
      </w:pPr>
      <w:r>
        <w:rPr>
          <w:rFonts w:ascii="Candara" w:hAnsi="Candara"/>
          <w:b/>
        </w:rPr>
        <w:t>OLIVIA MADRIGAL RICO</w:t>
      </w:r>
    </w:p>
    <w:p w:rsidR="00961132" w:rsidRDefault="00961132" w:rsidP="00961132">
      <w:pPr>
        <w:spacing w:after="0" w:line="240" w:lineRule="auto"/>
        <w:jc w:val="center"/>
        <w:rPr>
          <w:rFonts w:ascii="Candara" w:hAnsi="Candara"/>
          <w:b/>
        </w:rPr>
      </w:pPr>
      <w:r>
        <w:rPr>
          <w:rFonts w:ascii="Candara" w:hAnsi="Candara"/>
          <w:b/>
        </w:rPr>
        <w:t>DIRECTORA GENERAL</w:t>
      </w:r>
    </w:p>
    <w:p w:rsidR="00961132" w:rsidRDefault="00961132" w:rsidP="00961132">
      <w:pPr>
        <w:spacing w:after="0" w:line="240" w:lineRule="auto"/>
        <w:jc w:val="center"/>
        <w:rPr>
          <w:rFonts w:ascii="Candara" w:hAnsi="Candara"/>
          <w:b/>
        </w:rPr>
      </w:pPr>
      <w:r>
        <w:rPr>
          <w:rFonts w:ascii="Candara" w:hAnsi="Candara"/>
          <w:b/>
        </w:rPr>
        <w:t xml:space="preserve">DEL SISTEMA DIF MUNICIPAL </w:t>
      </w:r>
    </w:p>
    <w:p w:rsidR="00961132" w:rsidRDefault="00961132" w:rsidP="00961132">
      <w:pPr>
        <w:spacing w:after="0" w:line="240" w:lineRule="auto"/>
        <w:jc w:val="center"/>
        <w:rPr>
          <w:rFonts w:ascii="Candara" w:hAnsi="Candara"/>
          <w:b/>
        </w:rPr>
      </w:pPr>
      <w:r>
        <w:rPr>
          <w:rFonts w:ascii="Candara" w:hAnsi="Candara"/>
          <w:b/>
        </w:rPr>
        <w:t>DE CAMPECHE</w:t>
      </w:r>
    </w:p>
    <w:p w:rsidR="00961132" w:rsidRDefault="00961132" w:rsidP="00961132">
      <w:pPr>
        <w:ind w:left="1134" w:right="1700"/>
      </w:pPr>
    </w:p>
    <w:p w:rsidR="002B6EDF" w:rsidRPr="00261120" w:rsidRDefault="002B6EDF" w:rsidP="00261120">
      <w:pPr>
        <w:pStyle w:val="Sinespaciado"/>
        <w:jc w:val="both"/>
        <w:rPr>
          <w:rFonts w:cstheme="minorHAnsi"/>
          <w:spacing w:val="20"/>
          <w:sz w:val="24"/>
          <w:szCs w:val="24"/>
        </w:rPr>
      </w:pPr>
    </w:p>
    <w:sectPr w:rsidR="002B6EDF" w:rsidRPr="00261120" w:rsidSect="008808DF">
      <w:headerReference w:type="default" r:id="rId8"/>
      <w:footerReference w:type="default" r:id="rId9"/>
      <w:pgSz w:w="12240" w:h="15840"/>
      <w:pgMar w:top="1276" w:right="1134" w:bottom="141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806" w:rsidRDefault="006A0806">
      <w:pPr>
        <w:spacing w:after="0" w:line="240" w:lineRule="auto"/>
      </w:pPr>
      <w:r>
        <w:separator/>
      </w:r>
    </w:p>
  </w:endnote>
  <w:endnote w:type="continuationSeparator" w:id="0">
    <w:p w:rsidR="006A0806" w:rsidRDefault="006A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070" w:rsidRDefault="006A0806" w:rsidP="008808DF">
    <w:pPr>
      <w:pStyle w:val="Piedepgina"/>
      <w:jc w:val="right"/>
    </w:pPr>
    <w:sdt>
      <w:sdtPr>
        <w:id w:val="-308863359"/>
        <w:docPartObj>
          <w:docPartGallery w:val="Page Numbers (Bottom of Page)"/>
          <w:docPartUnique/>
        </w:docPartObj>
      </w:sdtPr>
      <w:sdtEndPr/>
      <w:sdtContent>
        <w:r w:rsidR="00522070">
          <w:fldChar w:fldCharType="begin"/>
        </w:r>
        <w:r w:rsidR="00522070">
          <w:instrText>PAGE   \* MERGEFORMAT</w:instrText>
        </w:r>
        <w:r w:rsidR="00522070">
          <w:fldChar w:fldCharType="separate"/>
        </w:r>
        <w:r w:rsidR="002B5266" w:rsidRPr="002B5266">
          <w:rPr>
            <w:noProof/>
            <w:lang w:val="es-ES"/>
          </w:rPr>
          <w:t>1</w:t>
        </w:r>
        <w:r w:rsidR="00522070">
          <w:fldChar w:fldCharType="end"/>
        </w:r>
      </w:sdtContent>
    </w:sdt>
  </w:p>
  <w:p w:rsidR="008808DF" w:rsidRDefault="008808DF" w:rsidP="008808DF"/>
  <w:p w:rsidR="006967D9" w:rsidRPr="003242E9" w:rsidRDefault="008808DF" w:rsidP="008808DF">
    <w:pPr>
      <w:pStyle w:val="Piedepgina"/>
      <w:ind w:left="-851"/>
    </w:pPr>
    <w:r>
      <w:rPr>
        <w:noProof/>
        <w:lang w:eastAsia="es-MX"/>
      </w:rPr>
      <mc:AlternateContent>
        <mc:Choice Requires="wps">
          <w:drawing>
            <wp:anchor distT="0" distB="0" distL="114300" distR="114300" simplePos="0" relativeHeight="251659264" behindDoc="0" locked="0" layoutInCell="1" allowOverlap="1" wp14:anchorId="668F727D" wp14:editId="28281A3A">
              <wp:simplePos x="0" y="0"/>
              <wp:positionH relativeFrom="column">
                <wp:posOffset>4167505</wp:posOffset>
              </wp:positionH>
              <wp:positionV relativeFrom="paragraph">
                <wp:posOffset>282575</wp:posOffset>
              </wp:positionV>
              <wp:extent cx="2374265" cy="689610"/>
              <wp:effectExtent l="0" t="0" r="63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89610"/>
                      </a:xfrm>
                      <a:prstGeom prst="rect">
                        <a:avLst/>
                      </a:prstGeom>
                      <a:solidFill>
                        <a:srgbClr val="FFFFFF"/>
                      </a:solidFill>
                      <a:ln w="9525">
                        <a:noFill/>
                        <a:miter lim="800000"/>
                        <a:headEnd/>
                        <a:tailEnd/>
                      </a:ln>
                    </wps:spPr>
                    <wps:txbx>
                      <w:txbxContent>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Calle 10 No. 331 entre 59 y 61</w:t>
                          </w:r>
                        </w:p>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Col. Centro Histórico, C.P. 24000</w:t>
                          </w:r>
                        </w:p>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San Francisco de Campeche, Campeche, México</w:t>
                          </w:r>
                        </w:p>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Tel: (981) 81 6 34 35</w:t>
                          </w:r>
                        </w:p>
                        <w:p w:rsidR="008808DF" w:rsidRDefault="008808D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28.15pt;margin-top:22.25pt;width:186.95pt;height:54.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" stroked="f">
              <v:textbox>
                <w:txbxContent>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Calle 10 No. 331 entre 59 y 61</w:t>
                    </w:r>
                  </w:p>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Col. Centro Histórico, C.P. 24000</w:t>
                    </w:r>
                  </w:p>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San Francisco de Campeche, Campeche, México</w:t>
                    </w:r>
                  </w:p>
                  <w:p w:rsidR="008808DF" w:rsidRPr="008808DF" w:rsidRDefault="008808DF" w:rsidP="008808DF">
                    <w:pPr>
                      <w:spacing w:after="60" w:line="240" w:lineRule="auto"/>
                      <w:jc w:val="right"/>
                      <w:rPr>
                        <w:rFonts w:ascii="Arial" w:hAnsi="Arial" w:cs="Arial"/>
                        <w:sz w:val="14"/>
                        <w:szCs w:val="14"/>
                      </w:rPr>
                    </w:pPr>
                    <w:r w:rsidRPr="008808DF">
                      <w:rPr>
                        <w:rFonts w:ascii="Arial" w:hAnsi="Arial" w:cs="Arial"/>
                        <w:sz w:val="14"/>
                        <w:szCs w:val="14"/>
                      </w:rPr>
                      <w:t>Tel: (981) 81 6 34 35</w:t>
                    </w:r>
                  </w:p>
                  <w:p w:rsidR="008808DF" w:rsidRDefault="008808DF"/>
                </w:txbxContent>
              </v:textbox>
            </v:shape>
          </w:pict>
        </mc:Fallback>
      </mc:AlternateContent>
    </w:r>
    <w:r>
      <w:rPr>
        <w:noProof/>
        <w:lang w:eastAsia="es-MX"/>
      </w:rPr>
      <w:drawing>
        <wp:inline distT="0" distB="0" distL="0" distR="0" wp14:anchorId="2582DD5E" wp14:editId="28731EC4">
          <wp:extent cx="7470475" cy="1154429"/>
          <wp:effectExtent l="0" t="0" r="0" b="825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ba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984" cy="115450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806" w:rsidRDefault="006A0806">
      <w:pPr>
        <w:spacing w:after="0" w:line="240" w:lineRule="auto"/>
      </w:pPr>
      <w:r>
        <w:separator/>
      </w:r>
    </w:p>
  </w:footnote>
  <w:footnote w:type="continuationSeparator" w:id="0">
    <w:p w:rsidR="006A0806" w:rsidRDefault="006A0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8DF" w:rsidRDefault="008808DF">
    <w:pPr>
      <w:pStyle w:val="Encabezado"/>
    </w:pPr>
    <w:r>
      <w:rPr>
        <w:noProof/>
        <w:lang w:eastAsia="es-MX"/>
      </w:rPr>
      <w:drawing>
        <wp:inline distT="0" distB="0" distL="0" distR="0" wp14:anchorId="213AD811" wp14:editId="697FCAAE">
          <wp:extent cx="6271404" cy="698739"/>
          <wp:effectExtent l="0" t="0" r="0" b="63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rib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67067" cy="6982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DF"/>
    <w:rsid w:val="000049A6"/>
    <w:rsid w:val="00032A14"/>
    <w:rsid w:val="000362B5"/>
    <w:rsid w:val="00082ED7"/>
    <w:rsid w:val="00093570"/>
    <w:rsid w:val="000C08AB"/>
    <w:rsid w:val="000F4683"/>
    <w:rsid w:val="001241E6"/>
    <w:rsid w:val="00134043"/>
    <w:rsid w:val="00162E56"/>
    <w:rsid w:val="00185094"/>
    <w:rsid w:val="001B36C9"/>
    <w:rsid w:val="001D2DCD"/>
    <w:rsid w:val="001E3C34"/>
    <w:rsid w:val="001E5F2A"/>
    <w:rsid w:val="001E6E83"/>
    <w:rsid w:val="001F2DAF"/>
    <w:rsid w:val="00210102"/>
    <w:rsid w:val="00261120"/>
    <w:rsid w:val="002A7B59"/>
    <w:rsid w:val="002B13E2"/>
    <w:rsid w:val="002B5266"/>
    <w:rsid w:val="002B6EDF"/>
    <w:rsid w:val="00354B86"/>
    <w:rsid w:val="00357000"/>
    <w:rsid w:val="00374BF2"/>
    <w:rsid w:val="00385ADC"/>
    <w:rsid w:val="00386050"/>
    <w:rsid w:val="00386308"/>
    <w:rsid w:val="0039150E"/>
    <w:rsid w:val="00391B41"/>
    <w:rsid w:val="0039358B"/>
    <w:rsid w:val="00393FFF"/>
    <w:rsid w:val="003D0F38"/>
    <w:rsid w:val="003D1397"/>
    <w:rsid w:val="003D2530"/>
    <w:rsid w:val="003D2648"/>
    <w:rsid w:val="003D4EB4"/>
    <w:rsid w:val="003D7E6E"/>
    <w:rsid w:val="003E195E"/>
    <w:rsid w:val="003F7E58"/>
    <w:rsid w:val="00417C0F"/>
    <w:rsid w:val="0043067E"/>
    <w:rsid w:val="00444E2F"/>
    <w:rsid w:val="004500AC"/>
    <w:rsid w:val="00450E1F"/>
    <w:rsid w:val="00465F9D"/>
    <w:rsid w:val="00467336"/>
    <w:rsid w:val="00487438"/>
    <w:rsid w:val="004E6948"/>
    <w:rsid w:val="004F1B7A"/>
    <w:rsid w:val="00522070"/>
    <w:rsid w:val="0053480E"/>
    <w:rsid w:val="00574D96"/>
    <w:rsid w:val="00596065"/>
    <w:rsid w:val="0059659D"/>
    <w:rsid w:val="005B296C"/>
    <w:rsid w:val="005B598C"/>
    <w:rsid w:val="005C5851"/>
    <w:rsid w:val="005E3620"/>
    <w:rsid w:val="005F6951"/>
    <w:rsid w:val="00610647"/>
    <w:rsid w:val="006236E5"/>
    <w:rsid w:val="00641CD5"/>
    <w:rsid w:val="006643AB"/>
    <w:rsid w:val="00671256"/>
    <w:rsid w:val="0067628F"/>
    <w:rsid w:val="006967D9"/>
    <w:rsid w:val="006A0806"/>
    <w:rsid w:val="006B7A5F"/>
    <w:rsid w:val="0074607B"/>
    <w:rsid w:val="00746C6B"/>
    <w:rsid w:val="00756300"/>
    <w:rsid w:val="00756483"/>
    <w:rsid w:val="00770464"/>
    <w:rsid w:val="0078053C"/>
    <w:rsid w:val="007A071B"/>
    <w:rsid w:val="007A72CD"/>
    <w:rsid w:val="007C6F2F"/>
    <w:rsid w:val="007D4F03"/>
    <w:rsid w:val="007E6FE3"/>
    <w:rsid w:val="007F5A45"/>
    <w:rsid w:val="00835384"/>
    <w:rsid w:val="0083758B"/>
    <w:rsid w:val="00842E74"/>
    <w:rsid w:val="00873BD9"/>
    <w:rsid w:val="008808DF"/>
    <w:rsid w:val="008873C1"/>
    <w:rsid w:val="008B576F"/>
    <w:rsid w:val="008C3FD2"/>
    <w:rsid w:val="008F03B5"/>
    <w:rsid w:val="00931C7A"/>
    <w:rsid w:val="009367C0"/>
    <w:rsid w:val="00956ED6"/>
    <w:rsid w:val="00961132"/>
    <w:rsid w:val="00980AF6"/>
    <w:rsid w:val="00981493"/>
    <w:rsid w:val="009B250F"/>
    <w:rsid w:val="009B6DAB"/>
    <w:rsid w:val="009D367C"/>
    <w:rsid w:val="009D7A7E"/>
    <w:rsid w:val="009E6058"/>
    <w:rsid w:val="009E6565"/>
    <w:rsid w:val="009F6D77"/>
    <w:rsid w:val="00A27C52"/>
    <w:rsid w:val="00A47C55"/>
    <w:rsid w:val="00A52D61"/>
    <w:rsid w:val="00A62CFA"/>
    <w:rsid w:val="00A956E7"/>
    <w:rsid w:val="00AA3551"/>
    <w:rsid w:val="00AB2F05"/>
    <w:rsid w:val="00AD4833"/>
    <w:rsid w:val="00B0768B"/>
    <w:rsid w:val="00B21816"/>
    <w:rsid w:val="00B464B0"/>
    <w:rsid w:val="00B55E11"/>
    <w:rsid w:val="00B67A28"/>
    <w:rsid w:val="00B83F02"/>
    <w:rsid w:val="00B96862"/>
    <w:rsid w:val="00B97834"/>
    <w:rsid w:val="00BB5FC5"/>
    <w:rsid w:val="00BB73F1"/>
    <w:rsid w:val="00BC3D5B"/>
    <w:rsid w:val="00BD775D"/>
    <w:rsid w:val="00BE2235"/>
    <w:rsid w:val="00BE2F5B"/>
    <w:rsid w:val="00BE3EA3"/>
    <w:rsid w:val="00BE5F0B"/>
    <w:rsid w:val="00BE7E67"/>
    <w:rsid w:val="00C20BC0"/>
    <w:rsid w:val="00C22FEC"/>
    <w:rsid w:val="00C3142D"/>
    <w:rsid w:val="00C32E40"/>
    <w:rsid w:val="00C86FC9"/>
    <w:rsid w:val="00CC1340"/>
    <w:rsid w:val="00CD4BFF"/>
    <w:rsid w:val="00CF4296"/>
    <w:rsid w:val="00D11799"/>
    <w:rsid w:val="00D2451F"/>
    <w:rsid w:val="00D30F6D"/>
    <w:rsid w:val="00D329E9"/>
    <w:rsid w:val="00D510E9"/>
    <w:rsid w:val="00D73E74"/>
    <w:rsid w:val="00D83A41"/>
    <w:rsid w:val="00D873AA"/>
    <w:rsid w:val="00DA627E"/>
    <w:rsid w:val="00DE34C9"/>
    <w:rsid w:val="00DE7A5A"/>
    <w:rsid w:val="00E12440"/>
    <w:rsid w:val="00E373A3"/>
    <w:rsid w:val="00E43438"/>
    <w:rsid w:val="00E5513E"/>
    <w:rsid w:val="00E96086"/>
    <w:rsid w:val="00EA2D61"/>
    <w:rsid w:val="00F22FED"/>
    <w:rsid w:val="00F2322A"/>
    <w:rsid w:val="00F33F46"/>
    <w:rsid w:val="00F451FC"/>
    <w:rsid w:val="00F76516"/>
    <w:rsid w:val="00F77EB7"/>
    <w:rsid w:val="00F82804"/>
    <w:rsid w:val="00F920F1"/>
    <w:rsid w:val="00FB07D0"/>
    <w:rsid w:val="00FB1FC2"/>
    <w:rsid w:val="00FD573A"/>
    <w:rsid w:val="00FE2241"/>
    <w:rsid w:val="00FE7C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B6EDF"/>
    <w:pPr>
      <w:tabs>
        <w:tab w:val="center" w:pos="4419"/>
        <w:tab w:val="right" w:pos="8838"/>
      </w:tabs>
      <w:spacing w:after="0" w:line="240" w:lineRule="auto"/>
    </w:pPr>
  </w:style>
  <w:style w:type="character" w:customStyle="1" w:styleId="EncabezadoCar">
    <w:name w:val="Encabezado Car"/>
    <w:basedOn w:val="Fuentedeprrafopredeter"/>
    <w:link w:val="Encabezado"/>
    <w:rsid w:val="002B6EDF"/>
  </w:style>
  <w:style w:type="paragraph" w:styleId="Piedepgina">
    <w:name w:val="footer"/>
    <w:basedOn w:val="Normal"/>
    <w:link w:val="PiedepginaCar"/>
    <w:uiPriority w:val="99"/>
    <w:unhideWhenUsed/>
    <w:rsid w:val="002B6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EDF"/>
  </w:style>
  <w:style w:type="paragraph" w:styleId="Sinespaciado">
    <w:name w:val="No Spacing"/>
    <w:uiPriority w:val="1"/>
    <w:qFormat/>
    <w:rsid w:val="002B6EDF"/>
    <w:pPr>
      <w:spacing w:after="0" w:line="240" w:lineRule="auto"/>
    </w:pPr>
  </w:style>
  <w:style w:type="table" w:customStyle="1" w:styleId="Tablaconcuadrcula1">
    <w:name w:val="Tabla con cuadrícula1"/>
    <w:basedOn w:val="Tablanormal"/>
    <w:next w:val="Tablaconcuadrcula"/>
    <w:uiPriority w:val="59"/>
    <w:rsid w:val="002B6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2B6EDF"/>
    <w:pPr>
      <w:spacing w:after="101" w:line="216" w:lineRule="exact"/>
      <w:ind w:firstLine="288"/>
      <w:jc w:val="both"/>
    </w:pPr>
    <w:rPr>
      <w:rFonts w:ascii="Arial" w:eastAsia="Times New Roman" w:hAnsi="Arial" w:cs="Times New Roman"/>
      <w:sz w:val="18"/>
      <w:szCs w:val="20"/>
      <w:lang w:val="es-ES" w:eastAsia="es-MX"/>
    </w:rPr>
  </w:style>
  <w:style w:type="paragraph" w:customStyle="1" w:styleId="ROMANOS">
    <w:name w:val="ROMANOS"/>
    <w:basedOn w:val="Normal"/>
    <w:link w:val="ROMANOSCar"/>
    <w:rsid w:val="002B6EDF"/>
    <w:pPr>
      <w:tabs>
        <w:tab w:val="left" w:pos="720"/>
      </w:tabs>
      <w:spacing w:after="101" w:line="216" w:lineRule="exact"/>
      <w:ind w:left="720" w:hanging="432"/>
      <w:jc w:val="both"/>
    </w:pPr>
    <w:rPr>
      <w:rFonts w:ascii="Arial" w:eastAsia="Times New Roman" w:hAnsi="Arial" w:cs="Times New Roman"/>
      <w:sz w:val="18"/>
      <w:szCs w:val="18"/>
      <w:lang w:val="es-ES" w:eastAsia="es-MX"/>
    </w:rPr>
  </w:style>
  <w:style w:type="character" w:customStyle="1" w:styleId="TextoCar">
    <w:name w:val="Texto Car"/>
    <w:link w:val="Texto"/>
    <w:locked/>
    <w:rsid w:val="002B6EDF"/>
    <w:rPr>
      <w:rFonts w:ascii="Arial" w:eastAsia="Times New Roman" w:hAnsi="Arial" w:cs="Times New Roman"/>
      <w:sz w:val="18"/>
      <w:szCs w:val="20"/>
      <w:lang w:val="es-ES" w:eastAsia="es-MX"/>
    </w:rPr>
  </w:style>
  <w:style w:type="character" w:customStyle="1" w:styleId="ROMANOSCar">
    <w:name w:val="ROMANOS Car"/>
    <w:link w:val="ROMANOS"/>
    <w:locked/>
    <w:rsid w:val="002B6EDF"/>
    <w:rPr>
      <w:rFonts w:ascii="Arial" w:eastAsia="Times New Roman" w:hAnsi="Arial" w:cs="Times New Roman"/>
      <w:sz w:val="18"/>
      <w:szCs w:val="18"/>
      <w:lang w:val="es-ES" w:eastAsia="es-MX"/>
    </w:rPr>
  </w:style>
  <w:style w:type="table" w:styleId="Tablaconcuadrcula">
    <w:name w:val="Table Grid"/>
    <w:basedOn w:val="Tablanormal"/>
    <w:uiPriority w:val="59"/>
    <w:rsid w:val="002B6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C08AB"/>
    <w:rPr>
      <w:sz w:val="16"/>
      <w:szCs w:val="16"/>
    </w:rPr>
  </w:style>
  <w:style w:type="paragraph" w:styleId="Textocomentario">
    <w:name w:val="annotation text"/>
    <w:basedOn w:val="Normal"/>
    <w:link w:val="TextocomentarioCar"/>
    <w:uiPriority w:val="99"/>
    <w:semiHidden/>
    <w:unhideWhenUsed/>
    <w:rsid w:val="000C08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08AB"/>
    <w:rPr>
      <w:sz w:val="20"/>
      <w:szCs w:val="20"/>
    </w:rPr>
  </w:style>
  <w:style w:type="paragraph" w:styleId="Asuntodelcomentario">
    <w:name w:val="annotation subject"/>
    <w:basedOn w:val="Textocomentario"/>
    <w:next w:val="Textocomentario"/>
    <w:link w:val="AsuntodelcomentarioCar"/>
    <w:uiPriority w:val="99"/>
    <w:semiHidden/>
    <w:unhideWhenUsed/>
    <w:rsid w:val="000C08AB"/>
    <w:rPr>
      <w:b/>
      <w:bCs/>
    </w:rPr>
  </w:style>
  <w:style w:type="character" w:customStyle="1" w:styleId="AsuntodelcomentarioCar">
    <w:name w:val="Asunto del comentario Car"/>
    <w:basedOn w:val="TextocomentarioCar"/>
    <w:link w:val="Asuntodelcomentario"/>
    <w:uiPriority w:val="99"/>
    <w:semiHidden/>
    <w:rsid w:val="000C08AB"/>
    <w:rPr>
      <w:b/>
      <w:bCs/>
      <w:sz w:val="20"/>
      <w:szCs w:val="20"/>
    </w:rPr>
  </w:style>
  <w:style w:type="paragraph" w:styleId="Textodeglobo">
    <w:name w:val="Balloon Text"/>
    <w:basedOn w:val="Normal"/>
    <w:link w:val="TextodegloboCar"/>
    <w:uiPriority w:val="99"/>
    <w:semiHidden/>
    <w:unhideWhenUsed/>
    <w:rsid w:val="000C08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08AB"/>
    <w:rPr>
      <w:rFonts w:ascii="Tahoma" w:hAnsi="Tahoma" w:cs="Tahoma"/>
      <w:sz w:val="16"/>
      <w:szCs w:val="16"/>
    </w:rPr>
  </w:style>
  <w:style w:type="paragraph" w:customStyle="1" w:styleId="Default">
    <w:name w:val="Default"/>
    <w:rsid w:val="000C08A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B6EDF"/>
    <w:pPr>
      <w:tabs>
        <w:tab w:val="center" w:pos="4419"/>
        <w:tab w:val="right" w:pos="8838"/>
      </w:tabs>
      <w:spacing w:after="0" w:line="240" w:lineRule="auto"/>
    </w:pPr>
  </w:style>
  <w:style w:type="character" w:customStyle="1" w:styleId="EncabezadoCar">
    <w:name w:val="Encabezado Car"/>
    <w:basedOn w:val="Fuentedeprrafopredeter"/>
    <w:link w:val="Encabezado"/>
    <w:rsid w:val="002B6EDF"/>
  </w:style>
  <w:style w:type="paragraph" w:styleId="Piedepgina">
    <w:name w:val="footer"/>
    <w:basedOn w:val="Normal"/>
    <w:link w:val="PiedepginaCar"/>
    <w:uiPriority w:val="99"/>
    <w:unhideWhenUsed/>
    <w:rsid w:val="002B6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EDF"/>
  </w:style>
  <w:style w:type="paragraph" w:styleId="Sinespaciado">
    <w:name w:val="No Spacing"/>
    <w:uiPriority w:val="1"/>
    <w:qFormat/>
    <w:rsid w:val="002B6EDF"/>
    <w:pPr>
      <w:spacing w:after="0" w:line="240" w:lineRule="auto"/>
    </w:pPr>
  </w:style>
  <w:style w:type="table" w:customStyle="1" w:styleId="Tablaconcuadrcula1">
    <w:name w:val="Tabla con cuadrícula1"/>
    <w:basedOn w:val="Tablanormal"/>
    <w:next w:val="Tablaconcuadrcula"/>
    <w:uiPriority w:val="59"/>
    <w:rsid w:val="002B6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2B6EDF"/>
    <w:pPr>
      <w:spacing w:after="101" w:line="216" w:lineRule="exact"/>
      <w:ind w:firstLine="288"/>
      <w:jc w:val="both"/>
    </w:pPr>
    <w:rPr>
      <w:rFonts w:ascii="Arial" w:eastAsia="Times New Roman" w:hAnsi="Arial" w:cs="Times New Roman"/>
      <w:sz w:val="18"/>
      <w:szCs w:val="20"/>
      <w:lang w:val="es-ES" w:eastAsia="es-MX"/>
    </w:rPr>
  </w:style>
  <w:style w:type="paragraph" w:customStyle="1" w:styleId="ROMANOS">
    <w:name w:val="ROMANOS"/>
    <w:basedOn w:val="Normal"/>
    <w:link w:val="ROMANOSCar"/>
    <w:rsid w:val="002B6EDF"/>
    <w:pPr>
      <w:tabs>
        <w:tab w:val="left" w:pos="720"/>
      </w:tabs>
      <w:spacing w:after="101" w:line="216" w:lineRule="exact"/>
      <w:ind w:left="720" w:hanging="432"/>
      <w:jc w:val="both"/>
    </w:pPr>
    <w:rPr>
      <w:rFonts w:ascii="Arial" w:eastAsia="Times New Roman" w:hAnsi="Arial" w:cs="Times New Roman"/>
      <w:sz w:val="18"/>
      <w:szCs w:val="18"/>
      <w:lang w:val="es-ES" w:eastAsia="es-MX"/>
    </w:rPr>
  </w:style>
  <w:style w:type="character" w:customStyle="1" w:styleId="TextoCar">
    <w:name w:val="Texto Car"/>
    <w:link w:val="Texto"/>
    <w:locked/>
    <w:rsid w:val="002B6EDF"/>
    <w:rPr>
      <w:rFonts w:ascii="Arial" w:eastAsia="Times New Roman" w:hAnsi="Arial" w:cs="Times New Roman"/>
      <w:sz w:val="18"/>
      <w:szCs w:val="20"/>
      <w:lang w:val="es-ES" w:eastAsia="es-MX"/>
    </w:rPr>
  </w:style>
  <w:style w:type="character" w:customStyle="1" w:styleId="ROMANOSCar">
    <w:name w:val="ROMANOS Car"/>
    <w:link w:val="ROMANOS"/>
    <w:locked/>
    <w:rsid w:val="002B6EDF"/>
    <w:rPr>
      <w:rFonts w:ascii="Arial" w:eastAsia="Times New Roman" w:hAnsi="Arial" w:cs="Times New Roman"/>
      <w:sz w:val="18"/>
      <w:szCs w:val="18"/>
      <w:lang w:val="es-ES" w:eastAsia="es-MX"/>
    </w:rPr>
  </w:style>
  <w:style w:type="table" w:styleId="Tablaconcuadrcula">
    <w:name w:val="Table Grid"/>
    <w:basedOn w:val="Tablanormal"/>
    <w:uiPriority w:val="59"/>
    <w:rsid w:val="002B6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C08AB"/>
    <w:rPr>
      <w:sz w:val="16"/>
      <w:szCs w:val="16"/>
    </w:rPr>
  </w:style>
  <w:style w:type="paragraph" w:styleId="Textocomentario">
    <w:name w:val="annotation text"/>
    <w:basedOn w:val="Normal"/>
    <w:link w:val="TextocomentarioCar"/>
    <w:uiPriority w:val="99"/>
    <w:semiHidden/>
    <w:unhideWhenUsed/>
    <w:rsid w:val="000C08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08AB"/>
    <w:rPr>
      <w:sz w:val="20"/>
      <w:szCs w:val="20"/>
    </w:rPr>
  </w:style>
  <w:style w:type="paragraph" w:styleId="Asuntodelcomentario">
    <w:name w:val="annotation subject"/>
    <w:basedOn w:val="Textocomentario"/>
    <w:next w:val="Textocomentario"/>
    <w:link w:val="AsuntodelcomentarioCar"/>
    <w:uiPriority w:val="99"/>
    <w:semiHidden/>
    <w:unhideWhenUsed/>
    <w:rsid w:val="000C08AB"/>
    <w:rPr>
      <w:b/>
      <w:bCs/>
    </w:rPr>
  </w:style>
  <w:style w:type="character" w:customStyle="1" w:styleId="AsuntodelcomentarioCar">
    <w:name w:val="Asunto del comentario Car"/>
    <w:basedOn w:val="TextocomentarioCar"/>
    <w:link w:val="Asuntodelcomentario"/>
    <w:uiPriority w:val="99"/>
    <w:semiHidden/>
    <w:rsid w:val="000C08AB"/>
    <w:rPr>
      <w:b/>
      <w:bCs/>
      <w:sz w:val="20"/>
      <w:szCs w:val="20"/>
    </w:rPr>
  </w:style>
  <w:style w:type="paragraph" w:styleId="Textodeglobo">
    <w:name w:val="Balloon Text"/>
    <w:basedOn w:val="Normal"/>
    <w:link w:val="TextodegloboCar"/>
    <w:uiPriority w:val="99"/>
    <w:semiHidden/>
    <w:unhideWhenUsed/>
    <w:rsid w:val="000C08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08AB"/>
    <w:rPr>
      <w:rFonts w:ascii="Tahoma" w:hAnsi="Tahoma" w:cs="Tahoma"/>
      <w:sz w:val="16"/>
      <w:szCs w:val="16"/>
    </w:rPr>
  </w:style>
  <w:style w:type="paragraph" w:customStyle="1" w:styleId="Default">
    <w:name w:val="Default"/>
    <w:rsid w:val="000C08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69498">
      <w:bodyDiv w:val="1"/>
      <w:marLeft w:val="0"/>
      <w:marRight w:val="0"/>
      <w:marTop w:val="0"/>
      <w:marBottom w:val="0"/>
      <w:divBdr>
        <w:top w:val="none" w:sz="0" w:space="0" w:color="auto"/>
        <w:left w:val="none" w:sz="0" w:space="0" w:color="auto"/>
        <w:bottom w:val="none" w:sz="0" w:space="0" w:color="auto"/>
        <w:right w:val="none" w:sz="0" w:space="0" w:color="auto"/>
      </w:divBdr>
    </w:div>
    <w:div w:id="516115699">
      <w:bodyDiv w:val="1"/>
      <w:marLeft w:val="0"/>
      <w:marRight w:val="0"/>
      <w:marTop w:val="0"/>
      <w:marBottom w:val="0"/>
      <w:divBdr>
        <w:top w:val="none" w:sz="0" w:space="0" w:color="auto"/>
        <w:left w:val="none" w:sz="0" w:space="0" w:color="auto"/>
        <w:bottom w:val="none" w:sz="0" w:space="0" w:color="auto"/>
        <w:right w:val="none" w:sz="0" w:space="0" w:color="auto"/>
      </w:divBdr>
    </w:div>
    <w:div w:id="527522526">
      <w:bodyDiv w:val="1"/>
      <w:marLeft w:val="0"/>
      <w:marRight w:val="0"/>
      <w:marTop w:val="0"/>
      <w:marBottom w:val="0"/>
      <w:divBdr>
        <w:top w:val="none" w:sz="0" w:space="0" w:color="auto"/>
        <w:left w:val="none" w:sz="0" w:space="0" w:color="auto"/>
        <w:bottom w:val="none" w:sz="0" w:space="0" w:color="auto"/>
        <w:right w:val="none" w:sz="0" w:space="0" w:color="auto"/>
      </w:divBdr>
    </w:div>
    <w:div w:id="607397746">
      <w:bodyDiv w:val="1"/>
      <w:marLeft w:val="0"/>
      <w:marRight w:val="0"/>
      <w:marTop w:val="0"/>
      <w:marBottom w:val="0"/>
      <w:divBdr>
        <w:top w:val="none" w:sz="0" w:space="0" w:color="auto"/>
        <w:left w:val="none" w:sz="0" w:space="0" w:color="auto"/>
        <w:bottom w:val="none" w:sz="0" w:space="0" w:color="auto"/>
        <w:right w:val="none" w:sz="0" w:space="0" w:color="auto"/>
      </w:divBdr>
    </w:div>
    <w:div w:id="612132272">
      <w:bodyDiv w:val="1"/>
      <w:marLeft w:val="0"/>
      <w:marRight w:val="0"/>
      <w:marTop w:val="0"/>
      <w:marBottom w:val="0"/>
      <w:divBdr>
        <w:top w:val="none" w:sz="0" w:space="0" w:color="auto"/>
        <w:left w:val="none" w:sz="0" w:space="0" w:color="auto"/>
        <w:bottom w:val="none" w:sz="0" w:space="0" w:color="auto"/>
        <w:right w:val="none" w:sz="0" w:space="0" w:color="auto"/>
      </w:divBdr>
    </w:div>
    <w:div w:id="672923721">
      <w:bodyDiv w:val="1"/>
      <w:marLeft w:val="0"/>
      <w:marRight w:val="0"/>
      <w:marTop w:val="0"/>
      <w:marBottom w:val="0"/>
      <w:divBdr>
        <w:top w:val="none" w:sz="0" w:space="0" w:color="auto"/>
        <w:left w:val="none" w:sz="0" w:space="0" w:color="auto"/>
        <w:bottom w:val="none" w:sz="0" w:space="0" w:color="auto"/>
        <w:right w:val="none" w:sz="0" w:space="0" w:color="auto"/>
      </w:divBdr>
    </w:div>
    <w:div w:id="941573789">
      <w:bodyDiv w:val="1"/>
      <w:marLeft w:val="0"/>
      <w:marRight w:val="0"/>
      <w:marTop w:val="0"/>
      <w:marBottom w:val="0"/>
      <w:divBdr>
        <w:top w:val="none" w:sz="0" w:space="0" w:color="auto"/>
        <w:left w:val="none" w:sz="0" w:space="0" w:color="auto"/>
        <w:bottom w:val="none" w:sz="0" w:space="0" w:color="auto"/>
        <w:right w:val="none" w:sz="0" w:space="0" w:color="auto"/>
      </w:divBdr>
    </w:div>
    <w:div w:id="1011226114">
      <w:bodyDiv w:val="1"/>
      <w:marLeft w:val="0"/>
      <w:marRight w:val="0"/>
      <w:marTop w:val="0"/>
      <w:marBottom w:val="0"/>
      <w:divBdr>
        <w:top w:val="none" w:sz="0" w:space="0" w:color="auto"/>
        <w:left w:val="none" w:sz="0" w:space="0" w:color="auto"/>
        <w:bottom w:val="none" w:sz="0" w:space="0" w:color="auto"/>
        <w:right w:val="none" w:sz="0" w:space="0" w:color="auto"/>
      </w:divBdr>
    </w:div>
    <w:div w:id="1680501613">
      <w:bodyDiv w:val="1"/>
      <w:marLeft w:val="0"/>
      <w:marRight w:val="0"/>
      <w:marTop w:val="0"/>
      <w:marBottom w:val="0"/>
      <w:divBdr>
        <w:top w:val="none" w:sz="0" w:space="0" w:color="auto"/>
        <w:left w:val="none" w:sz="0" w:space="0" w:color="auto"/>
        <w:bottom w:val="none" w:sz="0" w:space="0" w:color="auto"/>
        <w:right w:val="none" w:sz="0" w:space="0" w:color="auto"/>
      </w:divBdr>
    </w:div>
    <w:div w:id="1964336662">
      <w:bodyDiv w:val="1"/>
      <w:marLeft w:val="0"/>
      <w:marRight w:val="0"/>
      <w:marTop w:val="0"/>
      <w:marBottom w:val="0"/>
      <w:divBdr>
        <w:top w:val="none" w:sz="0" w:space="0" w:color="auto"/>
        <w:left w:val="none" w:sz="0" w:space="0" w:color="auto"/>
        <w:bottom w:val="none" w:sz="0" w:space="0" w:color="auto"/>
        <w:right w:val="none" w:sz="0" w:space="0" w:color="auto"/>
      </w:divBdr>
    </w:div>
    <w:div w:id="20476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6477-3F97-47BA-AF35-A16A6CA7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2043</Words>
  <Characters>11238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user</cp:lastModifiedBy>
  <cp:revision>9</cp:revision>
  <cp:lastPrinted>2016-01-11T14:45:00Z</cp:lastPrinted>
  <dcterms:created xsi:type="dcterms:W3CDTF">2016-11-28T16:12:00Z</dcterms:created>
  <dcterms:modified xsi:type="dcterms:W3CDTF">2017-01-04T23:15:00Z</dcterms:modified>
</cp:coreProperties>
</file>